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98ABB" w14:textId="77777777" w:rsidR="000939C7" w:rsidRPr="002D722D" w:rsidRDefault="00000000">
      <w:pPr>
        <w:spacing w:after="0" w:line="240" w:lineRule="auto"/>
        <w:jc w:val="center"/>
        <w:rPr>
          <w:rFonts w:ascii="Times New Roman" w:eastAsia="Times New Roman" w:hAnsi="Times New Roman" w:cs="Times New Roman"/>
          <w:b/>
          <w:i w:val="0"/>
          <w:sz w:val="30"/>
          <w:szCs w:val="30"/>
          <w:lang w:val="pt-BR"/>
        </w:rPr>
      </w:pPr>
      <w:r w:rsidRPr="002D722D">
        <w:rPr>
          <w:rFonts w:ascii="Times New Roman" w:eastAsia="Times New Roman" w:hAnsi="Times New Roman" w:cs="Times New Roman"/>
          <w:b/>
          <w:i w:val="0"/>
          <w:sz w:val="30"/>
          <w:szCs w:val="30"/>
          <w:lang w:val="pt-BR"/>
        </w:rPr>
        <w:t>Formulário de Análise de Gramática</w:t>
      </w:r>
    </w:p>
    <w:p w14:paraId="311C0273" w14:textId="77777777" w:rsidR="000939C7" w:rsidRPr="002D722D" w:rsidRDefault="00000000">
      <w:pPr>
        <w:spacing w:after="0" w:line="240" w:lineRule="auto"/>
        <w:jc w:val="center"/>
        <w:rPr>
          <w:rFonts w:ascii="Times New Roman" w:eastAsia="Times New Roman" w:hAnsi="Times New Roman" w:cs="Times New Roman"/>
          <w:i w:val="0"/>
          <w:color w:val="00B0F0"/>
          <w:sz w:val="16"/>
          <w:szCs w:val="16"/>
          <w:lang w:val="pt-BR"/>
        </w:rPr>
      </w:pPr>
      <w:r w:rsidRPr="002D722D">
        <w:rPr>
          <w:rFonts w:ascii="Times New Roman" w:eastAsia="Times New Roman" w:hAnsi="Times New Roman" w:cs="Times New Roman"/>
          <w:b/>
          <w:i w:val="0"/>
          <w:sz w:val="30"/>
          <w:szCs w:val="30"/>
          <w:lang w:val="pt-BR"/>
        </w:rPr>
        <w:t>MARTINS, Manoel Dias; PACHECO, Maria Cristina G. (2005)</w:t>
      </w:r>
    </w:p>
    <w:p w14:paraId="1A96B971" w14:textId="77777777" w:rsidR="000939C7" w:rsidRPr="002D722D" w:rsidRDefault="000939C7">
      <w:pPr>
        <w:spacing w:after="0" w:line="240" w:lineRule="auto"/>
        <w:jc w:val="center"/>
        <w:rPr>
          <w:rFonts w:ascii="Times New Roman" w:eastAsia="Times New Roman" w:hAnsi="Times New Roman" w:cs="Times New Roman"/>
          <w:i w:val="0"/>
          <w:sz w:val="16"/>
          <w:szCs w:val="16"/>
          <w:lang w:val="pt-BR"/>
        </w:rPr>
      </w:pPr>
    </w:p>
    <w:tbl>
      <w:tblPr>
        <w:tblStyle w:val="a6"/>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3251"/>
        <w:gridCol w:w="4687"/>
      </w:tblGrid>
      <w:tr w:rsidR="000939C7" w14:paraId="08FCC64C" w14:textId="77777777">
        <w:trPr>
          <w:trHeight w:val="18"/>
        </w:trPr>
        <w:tc>
          <w:tcPr>
            <w:tcW w:w="9062" w:type="dxa"/>
            <w:gridSpan w:val="3"/>
            <w:tcBorders>
              <w:bottom w:val="single" w:sz="4" w:space="0" w:color="000000"/>
            </w:tcBorders>
            <w:shd w:val="clear" w:color="auto" w:fill="93CDDC"/>
            <w:tcMar>
              <w:top w:w="100" w:type="dxa"/>
              <w:left w:w="100" w:type="dxa"/>
              <w:bottom w:w="100" w:type="dxa"/>
              <w:right w:w="100" w:type="dxa"/>
            </w:tcMar>
          </w:tcPr>
          <w:p w14:paraId="2354D85A"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rPr>
            </w:pPr>
            <w:r>
              <w:rPr>
                <w:rFonts w:ascii="Times New Roman" w:eastAsia="Times New Roman" w:hAnsi="Times New Roman" w:cs="Times New Roman"/>
                <w:b/>
                <w:i w:val="0"/>
                <w:sz w:val="24"/>
                <w:szCs w:val="24"/>
              </w:rPr>
              <w:t>Domínio</w:t>
            </w:r>
          </w:p>
        </w:tc>
      </w:tr>
      <w:tr w:rsidR="000939C7" w14:paraId="6BC35B77" w14:textId="77777777">
        <w:trPr>
          <w:trHeight w:val="19"/>
        </w:trPr>
        <w:tc>
          <w:tcPr>
            <w:tcW w:w="9062" w:type="dxa"/>
            <w:gridSpan w:val="3"/>
            <w:tcBorders>
              <w:top w:val="single" w:sz="4" w:space="0" w:color="000000"/>
            </w:tcBorders>
            <w:tcMar>
              <w:top w:w="100" w:type="dxa"/>
              <w:left w:w="100" w:type="dxa"/>
              <w:bottom w:w="100" w:type="dxa"/>
              <w:right w:w="100" w:type="dxa"/>
            </w:tcMar>
          </w:tcPr>
          <w:p w14:paraId="644FFDAA" w14:textId="77777777" w:rsidR="000939C7" w:rsidRDefault="00000000" w:rsidP="002D722D">
            <w:pPr>
              <w:widowControl w:val="0"/>
              <w:spacing w:after="0" w:line="240" w:lineRule="auto"/>
              <w:ind w:left="-360"/>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Línguas neolatinas</w:t>
            </w:r>
          </w:p>
        </w:tc>
      </w:tr>
      <w:tr w:rsidR="000939C7" w14:paraId="425580F5" w14:textId="77777777">
        <w:trPr>
          <w:trHeight w:val="22"/>
        </w:trPr>
        <w:tc>
          <w:tcPr>
            <w:tcW w:w="9062" w:type="dxa"/>
            <w:gridSpan w:val="3"/>
            <w:tcBorders>
              <w:bottom w:val="single" w:sz="4" w:space="0" w:color="000000"/>
            </w:tcBorders>
            <w:shd w:val="clear" w:color="auto" w:fill="93CDDC"/>
            <w:tcMar>
              <w:top w:w="100" w:type="dxa"/>
              <w:left w:w="100" w:type="dxa"/>
              <w:bottom w:w="100" w:type="dxa"/>
              <w:right w:w="100" w:type="dxa"/>
            </w:tcMar>
          </w:tcPr>
          <w:p w14:paraId="4098D5F9"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rPr>
            </w:pPr>
            <w:r>
              <w:rPr>
                <w:rFonts w:ascii="Times New Roman" w:eastAsia="Times New Roman" w:hAnsi="Times New Roman" w:cs="Times New Roman"/>
                <w:b/>
                <w:i w:val="0"/>
                <w:sz w:val="24"/>
                <w:szCs w:val="24"/>
              </w:rPr>
              <w:t>Classificação</w:t>
            </w:r>
          </w:p>
        </w:tc>
      </w:tr>
      <w:tr w:rsidR="000939C7" w14:paraId="0A94F2A3" w14:textId="77777777">
        <w:trPr>
          <w:trHeight w:val="19"/>
        </w:trPr>
        <w:tc>
          <w:tcPr>
            <w:tcW w:w="9062" w:type="dxa"/>
            <w:gridSpan w:val="3"/>
            <w:tcBorders>
              <w:top w:val="single" w:sz="4" w:space="0" w:color="000000"/>
            </w:tcBorders>
            <w:tcMar>
              <w:top w:w="100" w:type="dxa"/>
              <w:left w:w="100" w:type="dxa"/>
              <w:bottom w:w="100" w:type="dxa"/>
              <w:right w:w="100" w:type="dxa"/>
            </w:tcMar>
          </w:tcPr>
          <w:p w14:paraId="65410620" w14:textId="4FB3226E"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Gramática </w:t>
            </w:r>
            <w:r w:rsidR="00BD1A90">
              <w:rPr>
                <w:rFonts w:ascii="Times New Roman" w:eastAsia="Times New Roman" w:hAnsi="Times New Roman" w:cs="Times New Roman"/>
                <w:i w:val="0"/>
                <w:sz w:val="24"/>
                <w:szCs w:val="24"/>
              </w:rPr>
              <w:t>brasileira</w:t>
            </w:r>
          </w:p>
        </w:tc>
      </w:tr>
      <w:tr w:rsidR="000939C7" w14:paraId="500282D3" w14:textId="77777777">
        <w:trPr>
          <w:trHeight w:val="18"/>
        </w:trPr>
        <w:tc>
          <w:tcPr>
            <w:tcW w:w="9062" w:type="dxa"/>
            <w:gridSpan w:val="3"/>
            <w:tcBorders>
              <w:bottom w:val="single" w:sz="4" w:space="0" w:color="000000"/>
            </w:tcBorders>
            <w:shd w:val="clear" w:color="auto" w:fill="93CDDC"/>
            <w:tcMar>
              <w:top w:w="100" w:type="dxa"/>
              <w:left w:w="100" w:type="dxa"/>
              <w:bottom w:w="100" w:type="dxa"/>
              <w:right w:w="100" w:type="dxa"/>
            </w:tcMar>
          </w:tcPr>
          <w:p w14:paraId="0F2D181B"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rPr>
            </w:pPr>
            <w:r>
              <w:rPr>
                <w:rFonts w:ascii="Times New Roman" w:eastAsia="Times New Roman" w:hAnsi="Times New Roman" w:cs="Times New Roman"/>
                <w:b/>
                <w:i w:val="0"/>
                <w:sz w:val="24"/>
                <w:szCs w:val="24"/>
              </w:rPr>
              <w:t>Período</w:t>
            </w:r>
          </w:p>
        </w:tc>
      </w:tr>
      <w:tr w:rsidR="000939C7" w14:paraId="3CA7CD5A" w14:textId="77777777">
        <w:trPr>
          <w:trHeight w:val="19"/>
        </w:trPr>
        <w:tc>
          <w:tcPr>
            <w:tcW w:w="9062" w:type="dxa"/>
            <w:gridSpan w:val="3"/>
            <w:tcBorders>
              <w:top w:val="single" w:sz="4" w:space="0" w:color="000000"/>
            </w:tcBorders>
            <w:tcMar>
              <w:top w:w="100" w:type="dxa"/>
              <w:left w:w="100" w:type="dxa"/>
              <w:bottom w:w="100" w:type="dxa"/>
              <w:right w:w="100" w:type="dxa"/>
            </w:tcMar>
          </w:tcPr>
          <w:p w14:paraId="0B61A947"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Séc. XXI</w:t>
            </w:r>
          </w:p>
        </w:tc>
      </w:tr>
      <w:tr w:rsidR="000939C7" w14:paraId="52B79F1F" w14:textId="77777777">
        <w:trPr>
          <w:trHeight w:val="22"/>
        </w:trPr>
        <w:tc>
          <w:tcPr>
            <w:tcW w:w="9062" w:type="dxa"/>
            <w:gridSpan w:val="3"/>
            <w:tcBorders>
              <w:bottom w:val="single" w:sz="4" w:space="0" w:color="000000"/>
            </w:tcBorders>
            <w:shd w:val="clear" w:color="auto" w:fill="93CDDC"/>
            <w:tcMar>
              <w:top w:w="100" w:type="dxa"/>
              <w:left w:w="100" w:type="dxa"/>
              <w:bottom w:w="100" w:type="dxa"/>
              <w:right w:w="100" w:type="dxa"/>
            </w:tcMar>
          </w:tcPr>
          <w:p w14:paraId="0C7DD741"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rPr>
            </w:pPr>
            <w:r>
              <w:rPr>
                <w:rFonts w:ascii="Times New Roman" w:eastAsia="Times New Roman" w:hAnsi="Times New Roman" w:cs="Times New Roman"/>
                <w:b/>
                <w:i w:val="0"/>
                <w:sz w:val="24"/>
                <w:szCs w:val="24"/>
              </w:rPr>
              <w:t xml:space="preserve">Autoria </w:t>
            </w:r>
          </w:p>
        </w:tc>
      </w:tr>
      <w:tr w:rsidR="000939C7" w:rsidRPr="002D722D" w14:paraId="2041EC89" w14:textId="77777777">
        <w:trPr>
          <w:trHeight w:val="375"/>
        </w:trPr>
        <w:tc>
          <w:tcPr>
            <w:tcW w:w="1124" w:type="dxa"/>
            <w:tcBorders>
              <w:left w:val="nil"/>
              <w:bottom w:val="nil"/>
            </w:tcBorders>
          </w:tcPr>
          <w:p w14:paraId="69603F2D"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2C64962A"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rPr>
            </w:pPr>
            <w:r>
              <w:rPr>
                <w:rFonts w:ascii="Times New Roman" w:eastAsia="Times New Roman" w:hAnsi="Times New Roman" w:cs="Times New Roman"/>
                <w:i w:val="0"/>
                <w:sz w:val="24"/>
                <w:szCs w:val="24"/>
              </w:rPr>
              <w:t xml:space="preserve">SOBRENOME, Nome. </w:t>
            </w:r>
          </w:p>
        </w:tc>
        <w:tc>
          <w:tcPr>
            <w:tcW w:w="4687" w:type="dxa"/>
            <w:tcBorders>
              <w:top w:val="single" w:sz="4" w:space="0" w:color="000000"/>
              <w:bottom w:val="single" w:sz="4" w:space="0" w:color="000000"/>
            </w:tcBorders>
            <w:tcMar>
              <w:top w:w="100" w:type="dxa"/>
              <w:left w:w="100" w:type="dxa"/>
              <w:bottom w:w="100" w:type="dxa"/>
              <w:right w:w="100" w:type="dxa"/>
            </w:tcMar>
          </w:tcPr>
          <w:p w14:paraId="29E1838E" w14:textId="77777777" w:rsidR="000939C7" w:rsidRPr="002D722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 xml:space="preserve">MARTINS, Manoel Dias </w:t>
            </w:r>
          </w:p>
          <w:p w14:paraId="4B809E33" w14:textId="77777777" w:rsidR="000939C7" w:rsidRPr="002D722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PACHECO, Maria Cristina G.</w:t>
            </w:r>
          </w:p>
        </w:tc>
      </w:tr>
      <w:tr w:rsidR="000939C7" w14:paraId="0782C4C8" w14:textId="77777777">
        <w:trPr>
          <w:trHeight w:val="22"/>
        </w:trPr>
        <w:tc>
          <w:tcPr>
            <w:tcW w:w="1124" w:type="dxa"/>
            <w:tcBorders>
              <w:top w:val="nil"/>
              <w:left w:val="nil"/>
              <w:bottom w:val="nil"/>
            </w:tcBorders>
          </w:tcPr>
          <w:p w14:paraId="1C1C0DBA" w14:textId="77777777" w:rsidR="000939C7" w:rsidRPr="002D722D"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p>
        </w:tc>
        <w:tc>
          <w:tcPr>
            <w:tcW w:w="3251" w:type="dxa"/>
            <w:tcBorders>
              <w:top w:val="single" w:sz="4" w:space="0" w:color="000000"/>
              <w:bottom w:val="single" w:sz="4" w:space="0" w:color="000000"/>
            </w:tcBorders>
            <w:tcMar>
              <w:top w:w="100" w:type="dxa"/>
              <w:left w:w="100" w:type="dxa"/>
              <w:bottom w:w="100" w:type="dxa"/>
              <w:right w:w="100" w:type="dxa"/>
            </w:tcMar>
          </w:tcPr>
          <w:p w14:paraId="7B4756C2"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Data de nascimento</w:t>
            </w:r>
          </w:p>
        </w:tc>
        <w:tc>
          <w:tcPr>
            <w:tcW w:w="4687" w:type="dxa"/>
            <w:tcBorders>
              <w:top w:val="single" w:sz="4" w:space="0" w:color="000000"/>
              <w:bottom w:val="single" w:sz="4" w:space="0" w:color="000000"/>
            </w:tcBorders>
            <w:tcMar>
              <w:top w:w="100" w:type="dxa"/>
              <w:left w:w="100" w:type="dxa"/>
              <w:bottom w:w="100" w:type="dxa"/>
              <w:right w:w="100" w:type="dxa"/>
            </w:tcMar>
          </w:tcPr>
          <w:p w14:paraId="7AD84789"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19??/??/??</w:t>
            </w:r>
          </w:p>
          <w:p w14:paraId="563D44BC"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19??/??/??</w:t>
            </w:r>
          </w:p>
        </w:tc>
      </w:tr>
      <w:tr w:rsidR="000939C7" w14:paraId="2609D0AC" w14:textId="77777777">
        <w:trPr>
          <w:trHeight w:val="22"/>
        </w:trPr>
        <w:tc>
          <w:tcPr>
            <w:tcW w:w="1124" w:type="dxa"/>
            <w:tcBorders>
              <w:top w:val="nil"/>
              <w:left w:val="nil"/>
              <w:bottom w:val="nil"/>
            </w:tcBorders>
          </w:tcPr>
          <w:p w14:paraId="3EC3D006"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791045D3"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Data de falecimento</w:t>
            </w:r>
          </w:p>
        </w:tc>
        <w:tc>
          <w:tcPr>
            <w:tcW w:w="4687" w:type="dxa"/>
            <w:tcBorders>
              <w:top w:val="single" w:sz="4" w:space="0" w:color="000000"/>
              <w:bottom w:val="single" w:sz="4" w:space="0" w:color="000000"/>
            </w:tcBorders>
            <w:tcMar>
              <w:top w:w="100" w:type="dxa"/>
              <w:left w:w="100" w:type="dxa"/>
              <w:bottom w:w="100" w:type="dxa"/>
              <w:right w:w="100" w:type="dxa"/>
            </w:tcMar>
          </w:tcPr>
          <w:p w14:paraId="0053B315"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Não se aplica</w:t>
            </w:r>
          </w:p>
        </w:tc>
      </w:tr>
      <w:tr w:rsidR="000939C7" w14:paraId="39609235" w14:textId="77777777">
        <w:trPr>
          <w:trHeight w:val="38"/>
        </w:trPr>
        <w:tc>
          <w:tcPr>
            <w:tcW w:w="1124" w:type="dxa"/>
            <w:tcBorders>
              <w:top w:val="nil"/>
              <w:left w:val="nil"/>
              <w:bottom w:val="nil"/>
            </w:tcBorders>
          </w:tcPr>
          <w:p w14:paraId="6197181F"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7C8549FB"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Nacionalidade</w:t>
            </w:r>
          </w:p>
        </w:tc>
        <w:tc>
          <w:tcPr>
            <w:tcW w:w="4687" w:type="dxa"/>
            <w:tcBorders>
              <w:top w:val="single" w:sz="4" w:space="0" w:color="000000"/>
              <w:bottom w:val="single" w:sz="4" w:space="0" w:color="000000"/>
            </w:tcBorders>
            <w:tcMar>
              <w:top w:w="100" w:type="dxa"/>
              <w:left w:w="100" w:type="dxa"/>
              <w:bottom w:w="100" w:type="dxa"/>
              <w:right w:w="100" w:type="dxa"/>
            </w:tcMar>
          </w:tcPr>
          <w:p w14:paraId="20741187"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Brasil?</w:t>
            </w:r>
          </w:p>
          <w:p w14:paraId="1FD13EBD"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Brasil?</w:t>
            </w:r>
          </w:p>
        </w:tc>
      </w:tr>
      <w:tr w:rsidR="000939C7" w14:paraId="6DCC90D4" w14:textId="77777777">
        <w:trPr>
          <w:trHeight w:val="22"/>
        </w:trPr>
        <w:tc>
          <w:tcPr>
            <w:tcW w:w="1124" w:type="dxa"/>
            <w:tcBorders>
              <w:top w:val="nil"/>
              <w:left w:val="nil"/>
              <w:bottom w:val="nil"/>
            </w:tcBorders>
          </w:tcPr>
          <w:p w14:paraId="48D5C1E9"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4B7CEC7F"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Naturalidade</w:t>
            </w:r>
          </w:p>
        </w:tc>
        <w:tc>
          <w:tcPr>
            <w:tcW w:w="4687" w:type="dxa"/>
            <w:tcBorders>
              <w:top w:val="single" w:sz="4" w:space="0" w:color="000000"/>
              <w:bottom w:val="single" w:sz="4" w:space="0" w:color="000000"/>
            </w:tcBorders>
            <w:tcMar>
              <w:top w:w="100" w:type="dxa"/>
              <w:left w:w="100" w:type="dxa"/>
              <w:bottom w:w="100" w:type="dxa"/>
              <w:right w:w="100" w:type="dxa"/>
            </w:tcMar>
          </w:tcPr>
          <w:p w14:paraId="1289B0B6"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w:t>
            </w:r>
          </w:p>
          <w:p w14:paraId="474CF129"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w:t>
            </w:r>
          </w:p>
        </w:tc>
      </w:tr>
      <w:tr w:rsidR="000939C7" w14:paraId="2B4927B1" w14:textId="77777777">
        <w:trPr>
          <w:trHeight w:val="22"/>
        </w:trPr>
        <w:tc>
          <w:tcPr>
            <w:tcW w:w="1124" w:type="dxa"/>
            <w:tcBorders>
              <w:top w:val="nil"/>
              <w:left w:val="nil"/>
              <w:bottom w:val="nil"/>
            </w:tcBorders>
          </w:tcPr>
          <w:p w14:paraId="5BDCF42C"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4690300C"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Naturalização</w:t>
            </w:r>
          </w:p>
        </w:tc>
        <w:tc>
          <w:tcPr>
            <w:tcW w:w="4687" w:type="dxa"/>
            <w:tcBorders>
              <w:top w:val="single" w:sz="4" w:space="0" w:color="000000"/>
              <w:bottom w:val="single" w:sz="4" w:space="0" w:color="000000"/>
            </w:tcBorders>
            <w:tcMar>
              <w:top w:w="100" w:type="dxa"/>
              <w:left w:w="100" w:type="dxa"/>
              <w:bottom w:w="100" w:type="dxa"/>
              <w:right w:w="100" w:type="dxa"/>
            </w:tcMar>
          </w:tcPr>
          <w:p w14:paraId="24902410"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w:t>
            </w:r>
          </w:p>
          <w:p w14:paraId="48C43C46"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w:t>
            </w:r>
          </w:p>
        </w:tc>
      </w:tr>
      <w:tr w:rsidR="000939C7" w14:paraId="536FB35D" w14:textId="77777777">
        <w:trPr>
          <w:trHeight w:val="251"/>
        </w:trPr>
        <w:tc>
          <w:tcPr>
            <w:tcW w:w="1124" w:type="dxa"/>
            <w:tcBorders>
              <w:top w:val="nil"/>
              <w:left w:val="nil"/>
              <w:bottom w:val="nil"/>
            </w:tcBorders>
          </w:tcPr>
          <w:p w14:paraId="3084781C"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65009699"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Escolaridade</w:t>
            </w:r>
          </w:p>
        </w:tc>
        <w:tc>
          <w:tcPr>
            <w:tcW w:w="468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629E4FE9" w14:textId="77777777" w:rsidR="000939C7" w:rsidRDefault="00000000">
            <w:pPr>
              <w:widowControl w:val="0"/>
              <w:shd w:val="clear" w:color="auto" w:fill="FFFFFF"/>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w:t>
            </w:r>
          </w:p>
          <w:p w14:paraId="6E6C7FCC" w14:textId="77777777" w:rsidR="000939C7" w:rsidRDefault="00000000">
            <w:pPr>
              <w:widowControl w:val="0"/>
              <w:shd w:val="clear" w:color="auto" w:fill="FFFFFF"/>
              <w:spacing w:after="0" w:line="240" w:lineRule="auto"/>
              <w:jc w:val="right"/>
              <w:rPr>
                <w:rFonts w:ascii="Times New Roman" w:eastAsia="Times New Roman" w:hAnsi="Times New Roman" w:cs="Times New Roman"/>
                <w:i w:val="0"/>
                <w:sz w:val="24"/>
                <w:szCs w:val="24"/>
                <w:highlight w:val="white"/>
              </w:rPr>
            </w:pPr>
            <w:r>
              <w:rPr>
                <w:rFonts w:ascii="Times New Roman" w:eastAsia="Times New Roman" w:hAnsi="Times New Roman" w:cs="Times New Roman"/>
                <w:i w:val="0"/>
                <w:sz w:val="24"/>
                <w:szCs w:val="24"/>
              </w:rPr>
              <w:t>????</w:t>
            </w:r>
          </w:p>
        </w:tc>
      </w:tr>
      <w:tr w:rsidR="000939C7" w14:paraId="5D8E7BBD" w14:textId="77777777">
        <w:trPr>
          <w:trHeight w:val="19"/>
        </w:trPr>
        <w:tc>
          <w:tcPr>
            <w:tcW w:w="1124" w:type="dxa"/>
            <w:tcBorders>
              <w:top w:val="nil"/>
              <w:left w:val="nil"/>
              <w:bottom w:val="nil"/>
            </w:tcBorders>
          </w:tcPr>
          <w:p w14:paraId="7F40D32B"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74F21766"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Profissão</w:t>
            </w:r>
          </w:p>
        </w:tc>
        <w:tc>
          <w:tcPr>
            <w:tcW w:w="468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06788AC9" w14:textId="77777777" w:rsidR="000939C7" w:rsidRDefault="00000000">
            <w:pPr>
              <w:widowControl w:val="0"/>
              <w:shd w:val="clear" w:color="auto" w:fill="FFFFFF"/>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w:t>
            </w:r>
          </w:p>
          <w:p w14:paraId="5970F5B1" w14:textId="77777777" w:rsidR="000939C7" w:rsidRDefault="00000000">
            <w:pPr>
              <w:widowControl w:val="0"/>
              <w:shd w:val="clear" w:color="auto" w:fill="FFFFFF"/>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w:t>
            </w:r>
          </w:p>
        </w:tc>
      </w:tr>
      <w:tr w:rsidR="000939C7" w14:paraId="19C93220" w14:textId="77777777">
        <w:trPr>
          <w:trHeight w:val="22"/>
        </w:trPr>
        <w:tc>
          <w:tcPr>
            <w:tcW w:w="1124" w:type="dxa"/>
            <w:tcBorders>
              <w:top w:val="nil"/>
              <w:left w:val="nil"/>
              <w:bottom w:val="nil"/>
            </w:tcBorders>
          </w:tcPr>
          <w:p w14:paraId="3E2DE5D7"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01D73D54"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Gênero/Sexo</w:t>
            </w:r>
          </w:p>
        </w:tc>
        <w:tc>
          <w:tcPr>
            <w:tcW w:w="468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39587949"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Masculino</w:t>
            </w:r>
          </w:p>
          <w:p w14:paraId="1231C116"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Feminino</w:t>
            </w:r>
          </w:p>
        </w:tc>
      </w:tr>
      <w:tr w:rsidR="000939C7" w:rsidRPr="002D722D" w14:paraId="786F5699" w14:textId="77777777">
        <w:trPr>
          <w:trHeight w:val="600"/>
        </w:trPr>
        <w:tc>
          <w:tcPr>
            <w:tcW w:w="1124" w:type="dxa"/>
            <w:tcBorders>
              <w:top w:val="nil"/>
              <w:left w:val="nil"/>
            </w:tcBorders>
          </w:tcPr>
          <w:p w14:paraId="5694B3E4"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right w:val="single" w:sz="4" w:space="0" w:color="000000"/>
            </w:tcBorders>
            <w:tcMar>
              <w:top w:w="100" w:type="dxa"/>
              <w:left w:w="100" w:type="dxa"/>
              <w:bottom w:w="100" w:type="dxa"/>
              <w:right w:w="100" w:type="dxa"/>
            </w:tcMar>
          </w:tcPr>
          <w:p w14:paraId="21C6097F"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Outras publicações</w:t>
            </w:r>
          </w:p>
        </w:tc>
        <w:tc>
          <w:tcPr>
            <w:tcW w:w="4687" w:type="dxa"/>
            <w:tcBorders>
              <w:top w:val="single" w:sz="4" w:space="0" w:color="000000"/>
              <w:left w:val="single" w:sz="4" w:space="0" w:color="000000"/>
            </w:tcBorders>
            <w:tcMar>
              <w:top w:w="100" w:type="dxa"/>
              <w:left w:w="100" w:type="dxa"/>
              <w:bottom w:w="100" w:type="dxa"/>
              <w:right w:w="100" w:type="dxa"/>
            </w:tcMar>
          </w:tcPr>
          <w:p w14:paraId="4567148B"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MARTINS, Manoel Dias:</w:t>
            </w:r>
          </w:p>
          <w:p w14:paraId="1E8BF64F" w14:textId="77777777" w:rsidR="000939C7" w:rsidRDefault="000939C7">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p>
          <w:p w14:paraId="7A74F80E"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1996 – Ahora Sí: Bienvenido al Idioma Español</w:t>
            </w:r>
          </w:p>
          <w:p w14:paraId="745D3C99"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2000 – Sintesis de Fonética y Fonología del Español</w:t>
            </w:r>
          </w:p>
          <w:p w14:paraId="37EAC207" w14:textId="77777777" w:rsidR="000939C7" w:rsidRPr="002D722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highlight w:val="white"/>
                <w:lang w:val="pt-BR"/>
              </w:rPr>
            </w:pPr>
            <w:r w:rsidRPr="002D722D">
              <w:rPr>
                <w:rFonts w:ascii="Times New Roman" w:eastAsia="Times New Roman" w:hAnsi="Times New Roman" w:cs="Times New Roman"/>
                <w:i w:val="0"/>
                <w:sz w:val="24"/>
                <w:szCs w:val="24"/>
                <w:lang w:val="pt-BR"/>
              </w:rPr>
              <w:t>2001 –</w:t>
            </w:r>
            <w:r w:rsidRPr="002D722D">
              <w:rPr>
                <w:rFonts w:ascii="Times New Roman" w:eastAsia="Times New Roman" w:hAnsi="Times New Roman" w:cs="Times New Roman"/>
                <w:i w:val="0"/>
                <w:sz w:val="24"/>
                <w:szCs w:val="24"/>
                <w:highlight w:val="white"/>
                <w:lang w:val="pt-BR"/>
              </w:rPr>
              <w:t xml:space="preserve"> O idealismo lingüístico e a estilística literaria</w:t>
            </w:r>
          </w:p>
          <w:p w14:paraId="4422578A"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highlight w:val="white"/>
              </w:rPr>
            </w:pPr>
            <w:r>
              <w:rPr>
                <w:rFonts w:ascii="Times New Roman" w:eastAsia="Times New Roman" w:hAnsi="Times New Roman" w:cs="Times New Roman"/>
                <w:i w:val="0"/>
                <w:sz w:val="24"/>
                <w:szCs w:val="24"/>
                <w:highlight w:val="white"/>
              </w:rPr>
              <w:t xml:space="preserve">2006 – Encuentros Espanhol para Ensino </w:t>
            </w:r>
            <w:r>
              <w:rPr>
                <w:rFonts w:ascii="Times New Roman" w:eastAsia="Times New Roman" w:hAnsi="Times New Roman" w:cs="Times New Roman"/>
                <w:i w:val="0"/>
                <w:sz w:val="24"/>
                <w:szCs w:val="24"/>
                <w:highlight w:val="white"/>
              </w:rPr>
              <w:lastRenderedPageBreak/>
              <w:t>Médio</w:t>
            </w:r>
          </w:p>
          <w:p w14:paraId="74853088"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highlight w:val="white"/>
              </w:rPr>
            </w:pPr>
            <w:r>
              <w:rPr>
                <w:rFonts w:ascii="Times New Roman" w:eastAsia="Times New Roman" w:hAnsi="Times New Roman" w:cs="Times New Roman"/>
                <w:i w:val="0"/>
                <w:sz w:val="24"/>
                <w:szCs w:val="24"/>
                <w:highlight w:val="white"/>
              </w:rPr>
              <w:t>2010 – Nuevo Diccionario Contemporáneo: Español-Portugués</w:t>
            </w:r>
          </w:p>
          <w:p w14:paraId="34A3C4B9" w14:textId="77777777" w:rsidR="000939C7" w:rsidRDefault="000939C7">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highlight w:val="white"/>
              </w:rPr>
            </w:pPr>
          </w:p>
          <w:p w14:paraId="09BEB5AB"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PACHECO, Maria Cristina G.:</w:t>
            </w:r>
          </w:p>
          <w:p w14:paraId="744C0708" w14:textId="77777777" w:rsidR="000939C7" w:rsidRDefault="000939C7">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highlight w:val="white"/>
              </w:rPr>
            </w:pPr>
          </w:p>
          <w:p w14:paraId="23B6BAAA"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highlight w:val="white"/>
              </w:rPr>
            </w:pPr>
            <w:r>
              <w:rPr>
                <w:rFonts w:ascii="Times New Roman" w:eastAsia="Times New Roman" w:hAnsi="Times New Roman" w:cs="Times New Roman"/>
                <w:i w:val="0"/>
                <w:sz w:val="24"/>
                <w:szCs w:val="24"/>
                <w:highlight w:val="white"/>
              </w:rPr>
              <w:t>2000- Diccionario de la Lengua Española</w:t>
            </w:r>
          </w:p>
          <w:p w14:paraId="3423CFDE" w14:textId="77777777" w:rsidR="000939C7" w:rsidRPr="002D722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highlight w:val="white"/>
                <w:lang w:val="pt-BR"/>
              </w:rPr>
            </w:pPr>
            <w:r w:rsidRPr="002D722D">
              <w:rPr>
                <w:rFonts w:ascii="Times New Roman" w:eastAsia="Times New Roman" w:hAnsi="Times New Roman" w:cs="Times New Roman"/>
                <w:i w:val="0"/>
                <w:sz w:val="24"/>
                <w:szCs w:val="24"/>
                <w:highlight w:val="white"/>
                <w:lang w:val="pt-BR"/>
              </w:rPr>
              <w:t>2006 – Encuentros Espanhol para Ensino Médio</w:t>
            </w:r>
          </w:p>
          <w:p w14:paraId="5CEA55C2" w14:textId="77777777" w:rsidR="000939C7" w:rsidRPr="002D722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highlight w:val="white"/>
                <w:lang w:val="pt-BR"/>
              </w:rPr>
            </w:pPr>
            <w:r w:rsidRPr="002D722D">
              <w:rPr>
                <w:rFonts w:ascii="Times New Roman" w:eastAsia="Times New Roman" w:hAnsi="Times New Roman" w:cs="Times New Roman"/>
                <w:i w:val="0"/>
                <w:sz w:val="24"/>
                <w:szCs w:val="24"/>
                <w:highlight w:val="white"/>
                <w:lang w:val="pt-BR"/>
              </w:rPr>
              <w:t>2018 – Coleção: Eu Gosto M@is Língua Espanhola</w:t>
            </w:r>
          </w:p>
          <w:p w14:paraId="24E8D2B6" w14:textId="77777777" w:rsidR="000939C7" w:rsidRPr="002D722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highlight w:val="white"/>
                <w:lang w:val="pt-BR"/>
              </w:rPr>
            </w:pPr>
            <w:r w:rsidRPr="002D722D">
              <w:rPr>
                <w:rFonts w:ascii="Times New Roman" w:eastAsia="Times New Roman" w:hAnsi="Times New Roman" w:cs="Times New Roman"/>
                <w:i w:val="0"/>
                <w:sz w:val="24"/>
                <w:szCs w:val="24"/>
                <w:highlight w:val="white"/>
                <w:lang w:val="pt-BR"/>
              </w:rPr>
              <w:t>2019 - Coleção Apoema Espanhol</w:t>
            </w:r>
          </w:p>
          <w:p w14:paraId="12E864CA" w14:textId="77777777" w:rsidR="000939C7" w:rsidRPr="002D722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highlight w:val="white"/>
                <w:lang w:val="pt-BR"/>
              </w:rPr>
            </w:pPr>
            <w:r w:rsidRPr="002D722D">
              <w:rPr>
                <w:rFonts w:ascii="Times New Roman" w:eastAsia="Times New Roman" w:hAnsi="Times New Roman" w:cs="Times New Roman"/>
                <w:i w:val="0"/>
                <w:sz w:val="24"/>
                <w:szCs w:val="24"/>
                <w:highlight w:val="white"/>
                <w:lang w:val="pt-BR"/>
              </w:rPr>
              <w:t>2023 – Coleção: Eu Gosto M@is Língua Inglesa</w:t>
            </w:r>
          </w:p>
        </w:tc>
      </w:tr>
      <w:tr w:rsidR="000939C7" w14:paraId="34DC1765" w14:textId="77777777">
        <w:trPr>
          <w:trHeight w:val="22"/>
        </w:trPr>
        <w:tc>
          <w:tcPr>
            <w:tcW w:w="9062" w:type="dxa"/>
            <w:gridSpan w:val="3"/>
            <w:tcBorders>
              <w:bottom w:val="single" w:sz="4" w:space="0" w:color="000000"/>
            </w:tcBorders>
            <w:shd w:val="clear" w:color="auto" w:fill="93CDDC"/>
            <w:tcMar>
              <w:top w:w="100" w:type="dxa"/>
              <w:left w:w="100" w:type="dxa"/>
              <w:bottom w:w="100" w:type="dxa"/>
              <w:right w:w="100" w:type="dxa"/>
            </w:tcMar>
          </w:tcPr>
          <w:p w14:paraId="625A14C8"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lastRenderedPageBreak/>
              <w:t>Obra</w:t>
            </w:r>
          </w:p>
        </w:tc>
      </w:tr>
      <w:tr w:rsidR="000939C7" w14:paraId="1BFCBDAF" w14:textId="77777777">
        <w:trPr>
          <w:trHeight w:val="22"/>
        </w:trPr>
        <w:tc>
          <w:tcPr>
            <w:tcW w:w="1124" w:type="dxa"/>
            <w:tcBorders>
              <w:left w:val="nil"/>
              <w:bottom w:val="nil"/>
            </w:tcBorders>
          </w:tcPr>
          <w:p w14:paraId="7A7A5641"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
        </w:tc>
        <w:tc>
          <w:tcPr>
            <w:tcW w:w="3251" w:type="dxa"/>
            <w:tcBorders>
              <w:top w:val="single" w:sz="4" w:space="0" w:color="000000"/>
              <w:bottom w:val="single" w:sz="4" w:space="0" w:color="000000"/>
            </w:tcBorders>
            <w:tcMar>
              <w:top w:w="100" w:type="dxa"/>
              <w:left w:w="100" w:type="dxa"/>
              <w:bottom w:w="100" w:type="dxa"/>
              <w:right w:w="100" w:type="dxa"/>
            </w:tcMar>
          </w:tcPr>
          <w:p w14:paraId="424BF047" w14:textId="77777777" w:rsidR="000939C7" w:rsidRDefault="00000000">
            <w:pPr>
              <w:spacing w:after="0" w:line="240" w:lineRule="auto"/>
              <w:rPr>
                <w:rFonts w:ascii="Times New Roman" w:eastAsia="Times New Roman" w:hAnsi="Times New Roman" w:cs="Times New Roman"/>
                <w:b/>
                <w:i w:val="0"/>
                <w:sz w:val="24"/>
                <w:szCs w:val="24"/>
              </w:rPr>
            </w:pPr>
            <w:r>
              <w:rPr>
                <w:rFonts w:ascii="Times New Roman" w:eastAsia="Times New Roman" w:hAnsi="Times New Roman" w:cs="Times New Roman"/>
                <w:i w:val="0"/>
                <w:sz w:val="24"/>
                <w:szCs w:val="24"/>
              </w:rPr>
              <w:t>Título completo.</w:t>
            </w:r>
          </w:p>
        </w:tc>
        <w:tc>
          <w:tcPr>
            <w:tcW w:w="4687" w:type="dxa"/>
            <w:tcBorders>
              <w:top w:val="single" w:sz="4" w:space="0" w:color="000000"/>
              <w:bottom w:val="single" w:sz="4" w:space="0" w:color="000000"/>
            </w:tcBorders>
            <w:tcMar>
              <w:top w:w="100" w:type="dxa"/>
              <w:left w:w="100" w:type="dxa"/>
              <w:bottom w:w="100" w:type="dxa"/>
              <w:right w:w="100" w:type="dxa"/>
            </w:tcMar>
          </w:tcPr>
          <w:p w14:paraId="764DA696" w14:textId="77777777" w:rsidR="000939C7" w:rsidRDefault="00000000">
            <w:pP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Temas de Gramática de la Lengua Española</w:t>
            </w:r>
          </w:p>
        </w:tc>
      </w:tr>
      <w:tr w:rsidR="000939C7" w14:paraId="7F581AC6" w14:textId="77777777">
        <w:trPr>
          <w:trHeight w:val="21"/>
        </w:trPr>
        <w:tc>
          <w:tcPr>
            <w:tcW w:w="1124" w:type="dxa"/>
            <w:tcBorders>
              <w:top w:val="nil"/>
              <w:left w:val="nil"/>
              <w:bottom w:val="nil"/>
            </w:tcBorders>
          </w:tcPr>
          <w:p w14:paraId="4A059959"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rPr>
            </w:pPr>
          </w:p>
        </w:tc>
        <w:tc>
          <w:tcPr>
            <w:tcW w:w="3251" w:type="dxa"/>
            <w:tcBorders>
              <w:top w:val="single" w:sz="4" w:space="0" w:color="000000"/>
              <w:bottom w:val="single" w:sz="4" w:space="0" w:color="000000"/>
            </w:tcBorders>
            <w:tcMar>
              <w:top w:w="100" w:type="dxa"/>
              <w:left w:w="100" w:type="dxa"/>
              <w:bottom w:w="100" w:type="dxa"/>
              <w:right w:w="100" w:type="dxa"/>
            </w:tcMar>
          </w:tcPr>
          <w:p w14:paraId="53D8BCB4" w14:textId="77777777" w:rsidR="000939C7" w:rsidRDefault="00000000">
            <w:pP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Título curto.</w:t>
            </w:r>
          </w:p>
        </w:tc>
        <w:tc>
          <w:tcPr>
            <w:tcW w:w="4687" w:type="dxa"/>
            <w:tcBorders>
              <w:top w:val="single" w:sz="4" w:space="0" w:color="000000"/>
              <w:bottom w:val="single" w:sz="4" w:space="0" w:color="000000"/>
            </w:tcBorders>
            <w:tcMar>
              <w:top w:w="100" w:type="dxa"/>
              <w:left w:w="100" w:type="dxa"/>
              <w:bottom w:w="100" w:type="dxa"/>
              <w:right w:w="100" w:type="dxa"/>
            </w:tcMar>
          </w:tcPr>
          <w:p w14:paraId="3CCC2945" w14:textId="77777777" w:rsidR="000939C7" w:rsidRDefault="00000000">
            <w:pP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Temas de Gramática de la Lengua Española</w:t>
            </w:r>
          </w:p>
        </w:tc>
      </w:tr>
      <w:tr w:rsidR="000939C7" w14:paraId="162E81DA" w14:textId="77777777">
        <w:trPr>
          <w:trHeight w:val="19"/>
        </w:trPr>
        <w:tc>
          <w:tcPr>
            <w:tcW w:w="1124" w:type="dxa"/>
            <w:tcBorders>
              <w:top w:val="nil"/>
              <w:left w:val="nil"/>
              <w:bottom w:val="nil"/>
            </w:tcBorders>
          </w:tcPr>
          <w:p w14:paraId="72080E8B"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3A22EB00"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Ano de publicação da primeira edição.</w:t>
            </w:r>
          </w:p>
        </w:tc>
        <w:tc>
          <w:tcPr>
            <w:tcW w:w="4687" w:type="dxa"/>
            <w:tcBorders>
              <w:top w:val="single" w:sz="4" w:space="0" w:color="000000"/>
              <w:bottom w:val="single" w:sz="4" w:space="0" w:color="000000"/>
            </w:tcBorders>
            <w:tcMar>
              <w:top w:w="100" w:type="dxa"/>
              <w:left w:w="100" w:type="dxa"/>
              <w:bottom w:w="100" w:type="dxa"/>
              <w:right w:w="100" w:type="dxa"/>
            </w:tcMar>
          </w:tcPr>
          <w:p w14:paraId="689E2641"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2005</w:t>
            </w:r>
          </w:p>
        </w:tc>
      </w:tr>
      <w:tr w:rsidR="000939C7" w14:paraId="7FA5A73F" w14:textId="77777777">
        <w:trPr>
          <w:trHeight w:val="62"/>
        </w:trPr>
        <w:tc>
          <w:tcPr>
            <w:tcW w:w="1124" w:type="dxa"/>
            <w:tcBorders>
              <w:top w:val="nil"/>
              <w:left w:val="nil"/>
              <w:bottom w:val="nil"/>
            </w:tcBorders>
          </w:tcPr>
          <w:p w14:paraId="113853CD"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38F39D84"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País em que a primeira edição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74EE93B6"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Brasil</w:t>
            </w:r>
          </w:p>
        </w:tc>
      </w:tr>
      <w:tr w:rsidR="000939C7" w14:paraId="57F511A5" w14:textId="77777777">
        <w:trPr>
          <w:trHeight w:val="510"/>
        </w:trPr>
        <w:tc>
          <w:tcPr>
            <w:tcW w:w="1124" w:type="dxa"/>
            <w:tcBorders>
              <w:top w:val="nil"/>
              <w:left w:val="nil"/>
              <w:bottom w:val="nil"/>
            </w:tcBorders>
          </w:tcPr>
          <w:p w14:paraId="110E1EF1"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65C5AB30"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Cidade em que a primeira edição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6B452DA5"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São Paulo</w:t>
            </w:r>
          </w:p>
        </w:tc>
      </w:tr>
      <w:tr w:rsidR="000939C7" w14:paraId="77F84FBA" w14:textId="77777777">
        <w:trPr>
          <w:trHeight w:val="285"/>
        </w:trPr>
        <w:tc>
          <w:tcPr>
            <w:tcW w:w="1124" w:type="dxa"/>
            <w:tcBorders>
              <w:top w:val="nil"/>
              <w:left w:val="nil"/>
              <w:bottom w:val="nil"/>
            </w:tcBorders>
          </w:tcPr>
          <w:p w14:paraId="6FB2C6C6"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38807FFC"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Quantidade de edições.</w:t>
            </w:r>
          </w:p>
        </w:tc>
        <w:tc>
          <w:tcPr>
            <w:tcW w:w="4687" w:type="dxa"/>
            <w:tcBorders>
              <w:top w:val="single" w:sz="4" w:space="0" w:color="000000"/>
              <w:bottom w:val="single" w:sz="4" w:space="0" w:color="000000"/>
            </w:tcBorders>
            <w:tcMar>
              <w:top w:w="100" w:type="dxa"/>
              <w:left w:w="100" w:type="dxa"/>
              <w:bottom w:w="100" w:type="dxa"/>
              <w:right w:w="100" w:type="dxa"/>
            </w:tcMar>
          </w:tcPr>
          <w:p w14:paraId="34BAA929"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1</w:t>
            </w:r>
          </w:p>
        </w:tc>
      </w:tr>
      <w:tr w:rsidR="000939C7" w14:paraId="7C44298C" w14:textId="77777777">
        <w:trPr>
          <w:trHeight w:val="21"/>
        </w:trPr>
        <w:tc>
          <w:tcPr>
            <w:tcW w:w="1124" w:type="dxa"/>
            <w:tcBorders>
              <w:top w:val="nil"/>
              <w:left w:val="nil"/>
              <w:bottom w:val="nil"/>
            </w:tcBorders>
          </w:tcPr>
          <w:p w14:paraId="0C177781"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7B5036BF"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Número da edição analisada.</w:t>
            </w:r>
          </w:p>
        </w:tc>
        <w:tc>
          <w:tcPr>
            <w:tcW w:w="4687" w:type="dxa"/>
            <w:tcBorders>
              <w:top w:val="single" w:sz="4" w:space="0" w:color="000000"/>
              <w:bottom w:val="single" w:sz="4" w:space="0" w:color="000000"/>
            </w:tcBorders>
            <w:tcMar>
              <w:top w:w="100" w:type="dxa"/>
              <w:left w:w="100" w:type="dxa"/>
              <w:bottom w:w="100" w:type="dxa"/>
              <w:right w:w="100" w:type="dxa"/>
            </w:tcMar>
          </w:tcPr>
          <w:p w14:paraId="4F514801" w14:textId="77777777" w:rsidR="000939C7" w:rsidRDefault="00000000">
            <w:pPr>
              <w:widowControl w:val="0"/>
              <w:spacing w:after="0" w:line="240" w:lineRule="auto"/>
              <w:jc w:val="right"/>
              <w:rPr>
                <w:rFonts w:ascii="Times New Roman" w:eastAsia="Times New Roman" w:hAnsi="Times New Roman" w:cs="Times New Roman"/>
                <w:i w:val="0"/>
              </w:rPr>
            </w:pPr>
            <w:r>
              <w:rPr>
                <w:rFonts w:ascii="Times New Roman" w:eastAsia="Times New Roman" w:hAnsi="Times New Roman" w:cs="Times New Roman"/>
                <w:i w:val="0"/>
                <w:sz w:val="24"/>
                <w:szCs w:val="24"/>
              </w:rPr>
              <w:t>1</w:t>
            </w:r>
          </w:p>
        </w:tc>
      </w:tr>
      <w:tr w:rsidR="000939C7" w14:paraId="77F531CA" w14:textId="77777777">
        <w:trPr>
          <w:trHeight w:val="21"/>
        </w:trPr>
        <w:tc>
          <w:tcPr>
            <w:tcW w:w="1124" w:type="dxa"/>
            <w:tcBorders>
              <w:top w:val="nil"/>
              <w:left w:val="nil"/>
              <w:bottom w:val="nil"/>
            </w:tcBorders>
          </w:tcPr>
          <w:p w14:paraId="5DFAE23C"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7CC5F3BB"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Ano de publicação da edição analisada.</w:t>
            </w:r>
          </w:p>
        </w:tc>
        <w:tc>
          <w:tcPr>
            <w:tcW w:w="4687" w:type="dxa"/>
            <w:tcBorders>
              <w:top w:val="single" w:sz="4" w:space="0" w:color="000000"/>
              <w:bottom w:val="single" w:sz="4" w:space="0" w:color="000000"/>
            </w:tcBorders>
            <w:tcMar>
              <w:top w:w="100" w:type="dxa"/>
              <w:left w:w="100" w:type="dxa"/>
              <w:bottom w:w="100" w:type="dxa"/>
              <w:right w:w="100" w:type="dxa"/>
            </w:tcMar>
          </w:tcPr>
          <w:p w14:paraId="51244844"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2005</w:t>
            </w:r>
          </w:p>
        </w:tc>
      </w:tr>
      <w:tr w:rsidR="000939C7" w14:paraId="1370157E" w14:textId="77777777">
        <w:trPr>
          <w:trHeight w:val="21"/>
        </w:trPr>
        <w:tc>
          <w:tcPr>
            <w:tcW w:w="1124" w:type="dxa"/>
            <w:tcBorders>
              <w:top w:val="nil"/>
              <w:left w:val="nil"/>
              <w:bottom w:val="nil"/>
            </w:tcBorders>
          </w:tcPr>
          <w:p w14:paraId="14841177"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299EB81B"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País em que a edição analisada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4909AE49" w14:textId="77777777" w:rsidR="000939C7" w:rsidRDefault="00000000">
            <w:pPr>
              <w:widowControl w:val="0"/>
              <w:spacing w:after="0" w:line="240" w:lineRule="auto"/>
              <w:jc w:val="right"/>
              <w:rPr>
                <w:rFonts w:ascii="Times New Roman" w:eastAsia="Times New Roman" w:hAnsi="Times New Roman" w:cs="Times New Roman"/>
                <w:i w:val="0"/>
              </w:rPr>
            </w:pPr>
            <w:r>
              <w:rPr>
                <w:rFonts w:ascii="Times New Roman" w:eastAsia="Times New Roman" w:hAnsi="Times New Roman" w:cs="Times New Roman"/>
                <w:i w:val="0"/>
                <w:sz w:val="24"/>
                <w:szCs w:val="24"/>
              </w:rPr>
              <w:t>Brasil</w:t>
            </w:r>
          </w:p>
        </w:tc>
      </w:tr>
      <w:tr w:rsidR="000939C7" w14:paraId="3596DBDD" w14:textId="77777777">
        <w:trPr>
          <w:trHeight w:val="21"/>
        </w:trPr>
        <w:tc>
          <w:tcPr>
            <w:tcW w:w="1124" w:type="dxa"/>
            <w:tcBorders>
              <w:top w:val="nil"/>
              <w:left w:val="nil"/>
              <w:bottom w:val="nil"/>
            </w:tcBorders>
          </w:tcPr>
          <w:p w14:paraId="4DF536A0"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533D6646"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Cidade em que a edição analisada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75897693"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rPr>
            </w:pPr>
            <w:r>
              <w:rPr>
                <w:rFonts w:ascii="Times New Roman" w:eastAsia="Times New Roman" w:hAnsi="Times New Roman" w:cs="Times New Roman"/>
                <w:i w:val="0"/>
                <w:sz w:val="24"/>
                <w:szCs w:val="24"/>
              </w:rPr>
              <w:t>São Paulo</w:t>
            </w:r>
          </w:p>
        </w:tc>
      </w:tr>
      <w:tr w:rsidR="000939C7" w14:paraId="45661179" w14:textId="77777777">
        <w:trPr>
          <w:trHeight w:val="21"/>
        </w:trPr>
        <w:tc>
          <w:tcPr>
            <w:tcW w:w="1124" w:type="dxa"/>
            <w:tcBorders>
              <w:top w:val="nil"/>
              <w:left w:val="nil"/>
              <w:bottom w:val="nil"/>
            </w:tcBorders>
          </w:tcPr>
          <w:p w14:paraId="777D8DDD"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26B85CA9"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Editora responsável pela edição.</w:t>
            </w:r>
          </w:p>
        </w:tc>
        <w:tc>
          <w:tcPr>
            <w:tcW w:w="4687" w:type="dxa"/>
            <w:tcBorders>
              <w:top w:val="single" w:sz="4" w:space="0" w:color="000000"/>
              <w:bottom w:val="single" w:sz="4" w:space="0" w:color="000000"/>
            </w:tcBorders>
            <w:tcMar>
              <w:top w:w="100" w:type="dxa"/>
              <w:left w:w="100" w:type="dxa"/>
              <w:bottom w:w="100" w:type="dxa"/>
              <w:right w:w="100" w:type="dxa"/>
            </w:tcMar>
          </w:tcPr>
          <w:p w14:paraId="09C77F2A"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Companhia Editora Nacional </w:t>
            </w:r>
          </w:p>
        </w:tc>
      </w:tr>
      <w:tr w:rsidR="000939C7" w14:paraId="7771EE1B" w14:textId="77777777">
        <w:trPr>
          <w:trHeight w:val="21"/>
        </w:trPr>
        <w:tc>
          <w:tcPr>
            <w:tcW w:w="1124" w:type="dxa"/>
            <w:tcBorders>
              <w:top w:val="nil"/>
              <w:left w:val="nil"/>
              <w:bottom w:val="nil"/>
            </w:tcBorders>
          </w:tcPr>
          <w:p w14:paraId="77B93708"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17811336"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Quantidade de páginas</w:t>
            </w:r>
          </w:p>
        </w:tc>
        <w:tc>
          <w:tcPr>
            <w:tcW w:w="4687" w:type="dxa"/>
            <w:tcBorders>
              <w:top w:val="single" w:sz="4" w:space="0" w:color="000000"/>
              <w:bottom w:val="single" w:sz="4" w:space="0" w:color="000000"/>
            </w:tcBorders>
            <w:tcMar>
              <w:top w:w="100" w:type="dxa"/>
              <w:left w:w="100" w:type="dxa"/>
              <w:bottom w:w="100" w:type="dxa"/>
              <w:right w:w="100" w:type="dxa"/>
            </w:tcMar>
          </w:tcPr>
          <w:p w14:paraId="4DCAC845"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360</w:t>
            </w:r>
          </w:p>
        </w:tc>
      </w:tr>
      <w:tr w:rsidR="000939C7" w:rsidRPr="002D722D" w14:paraId="6F146A82" w14:textId="77777777">
        <w:trPr>
          <w:trHeight w:val="21"/>
        </w:trPr>
        <w:tc>
          <w:tcPr>
            <w:tcW w:w="1124" w:type="dxa"/>
            <w:tcBorders>
              <w:top w:val="nil"/>
              <w:left w:val="nil"/>
              <w:bottom w:val="nil"/>
            </w:tcBorders>
          </w:tcPr>
          <w:p w14:paraId="68C8895A"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highlight w:val="yellow"/>
              </w:rPr>
            </w:pPr>
          </w:p>
        </w:tc>
        <w:tc>
          <w:tcPr>
            <w:tcW w:w="3251" w:type="dxa"/>
            <w:tcBorders>
              <w:top w:val="single" w:sz="4" w:space="0" w:color="000000"/>
              <w:bottom w:val="single" w:sz="4" w:space="0" w:color="000000"/>
            </w:tcBorders>
            <w:tcMar>
              <w:top w:w="100" w:type="dxa"/>
              <w:left w:w="100" w:type="dxa"/>
              <w:bottom w:w="100" w:type="dxa"/>
              <w:right w:w="100" w:type="dxa"/>
            </w:tcMar>
          </w:tcPr>
          <w:p w14:paraId="704A3229"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Idioma em que foi escrito.</w:t>
            </w:r>
          </w:p>
        </w:tc>
        <w:tc>
          <w:tcPr>
            <w:tcW w:w="4687" w:type="dxa"/>
            <w:tcBorders>
              <w:top w:val="single" w:sz="4" w:space="0" w:color="000000"/>
              <w:bottom w:val="single" w:sz="4" w:space="0" w:color="000000"/>
            </w:tcBorders>
            <w:tcMar>
              <w:top w:w="100" w:type="dxa"/>
              <w:left w:w="100" w:type="dxa"/>
              <w:bottom w:w="100" w:type="dxa"/>
              <w:right w:w="100" w:type="dxa"/>
            </w:tcMar>
          </w:tcPr>
          <w:p w14:paraId="69734162" w14:textId="77777777" w:rsidR="000939C7" w:rsidRPr="002D722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Espanhol/</w:t>
            </w:r>
          </w:p>
          <w:p w14:paraId="05A03B6D" w14:textId="77777777" w:rsidR="000939C7" w:rsidRPr="002D722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Português utilizado na contracapa e no glossário</w:t>
            </w:r>
          </w:p>
        </w:tc>
      </w:tr>
      <w:tr w:rsidR="000939C7" w14:paraId="1ECAFF2F" w14:textId="77777777">
        <w:trPr>
          <w:trHeight w:val="21"/>
        </w:trPr>
        <w:tc>
          <w:tcPr>
            <w:tcW w:w="1124" w:type="dxa"/>
            <w:tcBorders>
              <w:top w:val="nil"/>
              <w:left w:val="nil"/>
              <w:bottom w:val="nil"/>
            </w:tcBorders>
          </w:tcPr>
          <w:p w14:paraId="7D46F9FB" w14:textId="77777777" w:rsidR="000939C7" w:rsidRPr="002D722D"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p>
        </w:tc>
        <w:tc>
          <w:tcPr>
            <w:tcW w:w="3251" w:type="dxa"/>
            <w:tcBorders>
              <w:top w:val="single" w:sz="4" w:space="0" w:color="000000"/>
              <w:bottom w:val="single" w:sz="4" w:space="0" w:color="000000"/>
            </w:tcBorders>
            <w:tcMar>
              <w:top w:w="100" w:type="dxa"/>
              <w:left w:w="100" w:type="dxa"/>
              <w:bottom w:w="100" w:type="dxa"/>
              <w:right w:w="100" w:type="dxa"/>
            </w:tcMar>
          </w:tcPr>
          <w:p w14:paraId="26F0FCA9"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Idioma analisado pelo material</w:t>
            </w:r>
          </w:p>
        </w:tc>
        <w:tc>
          <w:tcPr>
            <w:tcW w:w="4687" w:type="dxa"/>
            <w:tcBorders>
              <w:top w:val="single" w:sz="4" w:space="0" w:color="000000"/>
              <w:bottom w:val="single" w:sz="4" w:space="0" w:color="000000"/>
            </w:tcBorders>
            <w:tcMar>
              <w:top w:w="100" w:type="dxa"/>
              <w:left w:w="100" w:type="dxa"/>
              <w:bottom w:w="100" w:type="dxa"/>
              <w:right w:w="100" w:type="dxa"/>
            </w:tcMar>
          </w:tcPr>
          <w:p w14:paraId="06199738" w14:textId="77777777" w:rsidR="000939C7" w:rsidRDefault="00000000">
            <w:pPr>
              <w:widowControl w:val="0"/>
              <w:spacing w:after="0" w:line="240" w:lineRule="auto"/>
              <w:jc w:val="right"/>
              <w:rPr>
                <w:rFonts w:ascii="Times New Roman" w:eastAsia="Times New Roman" w:hAnsi="Times New Roman" w:cs="Times New Roman"/>
                <w:i w:val="0"/>
              </w:rPr>
            </w:pPr>
            <w:r>
              <w:rPr>
                <w:rFonts w:ascii="Times New Roman" w:eastAsia="Times New Roman" w:hAnsi="Times New Roman" w:cs="Times New Roman"/>
                <w:i w:val="0"/>
                <w:sz w:val="24"/>
                <w:szCs w:val="24"/>
              </w:rPr>
              <w:t>Espanhol</w:t>
            </w:r>
          </w:p>
        </w:tc>
      </w:tr>
      <w:tr w:rsidR="000939C7" w:rsidRPr="002D722D" w14:paraId="7B63D2D4" w14:textId="77777777">
        <w:trPr>
          <w:trHeight w:val="21"/>
        </w:trPr>
        <w:tc>
          <w:tcPr>
            <w:tcW w:w="1124" w:type="dxa"/>
            <w:tcBorders>
              <w:top w:val="nil"/>
              <w:left w:val="nil"/>
              <w:bottom w:val="nil"/>
            </w:tcBorders>
          </w:tcPr>
          <w:p w14:paraId="6CAC7E9F" w14:textId="77777777" w:rsidR="000939C7" w:rsidRPr="002D722D"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30827DB8"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Tipo de gramática</w:t>
            </w:r>
          </w:p>
        </w:tc>
        <w:tc>
          <w:tcPr>
            <w:tcW w:w="4687" w:type="dxa"/>
            <w:tcBorders>
              <w:top w:val="single" w:sz="4" w:space="0" w:color="000000"/>
              <w:bottom w:val="single" w:sz="4" w:space="0" w:color="000000"/>
            </w:tcBorders>
            <w:tcMar>
              <w:top w:w="100" w:type="dxa"/>
              <w:left w:w="100" w:type="dxa"/>
              <w:bottom w:w="100" w:type="dxa"/>
              <w:right w:w="100" w:type="dxa"/>
            </w:tcMar>
          </w:tcPr>
          <w:p w14:paraId="191DBB29" w14:textId="77777777" w:rsidR="000939C7" w:rsidRPr="002D722D" w:rsidRDefault="00000000">
            <w:pPr>
              <w:widowControl w:val="0"/>
              <w:spacing w:after="0" w:line="240" w:lineRule="auto"/>
              <w:rPr>
                <w:rFonts w:ascii="Times New Roman" w:eastAsia="Times New Roman" w:hAnsi="Times New Roman" w:cs="Times New Roman"/>
                <w:b/>
                <w:i w:val="0"/>
                <w:sz w:val="24"/>
                <w:szCs w:val="24"/>
              </w:rPr>
            </w:pPr>
            <w:r w:rsidRPr="002D722D">
              <w:rPr>
                <w:rFonts w:ascii="Times New Roman" w:eastAsia="Times New Roman" w:hAnsi="Times New Roman" w:cs="Times New Roman"/>
                <w:b/>
                <w:i w:val="0"/>
                <w:sz w:val="24"/>
                <w:szCs w:val="24"/>
              </w:rPr>
              <w:t>Gramática normativa:</w:t>
            </w:r>
          </w:p>
          <w:p w14:paraId="24A1DA08" w14:textId="77777777" w:rsidR="000939C7" w:rsidRPr="002D722D" w:rsidRDefault="00000000">
            <w:pPr>
              <w:widowControl w:val="0"/>
              <w:numPr>
                <w:ilvl w:val="0"/>
                <w:numId w:val="11"/>
              </w:numPr>
              <w:spacing w:after="0" w:line="240" w:lineRule="auto"/>
              <w:jc w:val="both"/>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lang w:val="pt-BR"/>
              </w:rPr>
              <w:t xml:space="preserve">“É uma gramática espanhola normativa e usual; atualizada e contextualizada. Apresenta uma sequência contrastiva com a estrutura da língua portuguesa e introduz funções comunicativas.” </w:t>
            </w:r>
            <w:r w:rsidRPr="002D722D">
              <w:rPr>
                <w:rFonts w:ascii="Times New Roman" w:eastAsia="Times New Roman" w:hAnsi="Times New Roman" w:cs="Times New Roman"/>
                <w:i w:val="0"/>
                <w:sz w:val="24"/>
                <w:szCs w:val="24"/>
              </w:rPr>
              <w:t>(contracapa)</w:t>
            </w:r>
          </w:p>
          <w:p w14:paraId="703618FB" w14:textId="77777777" w:rsidR="000939C7" w:rsidRPr="002D722D" w:rsidRDefault="00000000">
            <w:pPr>
              <w:widowControl w:val="0"/>
              <w:numPr>
                <w:ilvl w:val="0"/>
                <w:numId w:val="11"/>
              </w:numPr>
              <w:spacing w:after="0" w:line="240" w:lineRule="auto"/>
              <w:jc w:val="both"/>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“Creemos que, para hablar, leer y escribir correctamente, en suma, para asimilar y aplicar adecuadamente la lengua, lo más aconsejable es hacer siempre un estudio, lo más metódico posible, de su vocabulario y de su estructura gramatical básica. Esta práctica de estudio y consulta permite un conocimiento progresivo y reflexivo del uso y de la norma del idioma, de modo que el usuario de la misma pueda asegurarse una autonomía de expresión, una vez que haga un análisis de las principales reglas de funcionamiento de todo el sistema lingüístico, un sistema que no tiene un fin en sí mismo, sino que nos permite comunicarnos y reflexionar sobre lo aprendido.” (presentación)</w:t>
            </w:r>
          </w:p>
          <w:p w14:paraId="6669383D" w14:textId="77777777" w:rsidR="000939C7" w:rsidRPr="002D722D" w:rsidRDefault="00000000">
            <w:pPr>
              <w:widowControl w:val="0"/>
              <w:spacing w:after="0" w:line="240" w:lineRule="auto"/>
              <w:jc w:val="both"/>
              <w:rPr>
                <w:rFonts w:ascii="Times New Roman" w:eastAsia="Times New Roman" w:hAnsi="Times New Roman" w:cs="Times New Roman"/>
                <w:b/>
                <w:i w:val="0"/>
                <w:sz w:val="24"/>
                <w:szCs w:val="24"/>
              </w:rPr>
            </w:pPr>
            <w:r w:rsidRPr="002D722D">
              <w:rPr>
                <w:rFonts w:ascii="Times New Roman" w:eastAsia="Times New Roman" w:hAnsi="Times New Roman" w:cs="Times New Roman"/>
                <w:b/>
                <w:i w:val="0"/>
                <w:sz w:val="24"/>
                <w:szCs w:val="24"/>
              </w:rPr>
              <w:t>Gramática didática:</w:t>
            </w:r>
          </w:p>
          <w:p w14:paraId="6D9F5AF1" w14:textId="77777777" w:rsidR="000939C7" w:rsidRPr="002D722D" w:rsidRDefault="00000000">
            <w:pPr>
              <w:widowControl w:val="0"/>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rPr>
            </w:pPr>
            <w:r w:rsidRPr="002D722D">
              <w:rPr>
                <w:rFonts w:ascii="Times New Roman" w:eastAsia="Times New Roman" w:hAnsi="Times New Roman" w:cs="Times New Roman"/>
                <w:i w:val="0"/>
                <w:sz w:val="24"/>
                <w:szCs w:val="24"/>
              </w:rPr>
              <w:t>“</w:t>
            </w:r>
            <w:r w:rsidRPr="002D722D">
              <w:rPr>
                <w:rFonts w:ascii="Times New Roman" w:eastAsia="Times New Roman" w:hAnsi="Times New Roman" w:cs="Times New Roman"/>
                <w:i w:val="0"/>
                <w:color w:val="000000"/>
                <w:sz w:val="24"/>
                <w:szCs w:val="24"/>
              </w:rPr>
              <w:t>Esta gramática que ahora presentamos, Temas de Gramática Contemporánea, es didáctica y por ello deja de lado las expresiones de poca vigencia actual; y se propone ser una herramienta de consulta, muy actualizada, para los estudiantes y profesores del idioma castellano, o los profesionales de cualquier disciplina que necesiten avanzar en el dominio del idioma español. Para ello, adoptamos el tono teórico, ya que también. deseamos señalar, sea a los profesores o a los alumnos, una orientación clara y precisa, con miras a que su enseñanza/aprendizaje se opere con eficacia y resulte más beneficiosa y duradera.</w:t>
            </w:r>
            <w:r w:rsidRPr="002D722D">
              <w:rPr>
                <w:rFonts w:ascii="Times New Roman" w:eastAsia="Times New Roman" w:hAnsi="Times New Roman" w:cs="Times New Roman"/>
                <w:i w:val="0"/>
                <w:sz w:val="24"/>
                <w:szCs w:val="24"/>
              </w:rPr>
              <w:t xml:space="preserve">” </w:t>
            </w:r>
            <w:r w:rsidRPr="002D722D">
              <w:rPr>
                <w:rFonts w:ascii="Times New Roman" w:eastAsia="Times New Roman" w:hAnsi="Times New Roman" w:cs="Times New Roman"/>
                <w:i w:val="0"/>
                <w:color w:val="000000"/>
                <w:sz w:val="24"/>
                <w:szCs w:val="24"/>
              </w:rPr>
              <w:t>(presentación)</w:t>
            </w:r>
          </w:p>
          <w:p w14:paraId="1570C724" w14:textId="77777777" w:rsidR="000939C7" w:rsidRPr="002D722D" w:rsidRDefault="00000000">
            <w:pPr>
              <w:widowControl w:val="0"/>
              <w:spacing w:after="0" w:line="240" w:lineRule="auto"/>
              <w:jc w:val="both"/>
              <w:rPr>
                <w:rFonts w:ascii="Times New Roman" w:eastAsia="Times New Roman" w:hAnsi="Times New Roman" w:cs="Times New Roman"/>
                <w:b/>
                <w:i w:val="0"/>
                <w:sz w:val="24"/>
                <w:szCs w:val="24"/>
              </w:rPr>
            </w:pPr>
            <w:r w:rsidRPr="002D722D">
              <w:rPr>
                <w:rFonts w:ascii="Times New Roman" w:eastAsia="Times New Roman" w:hAnsi="Times New Roman" w:cs="Times New Roman"/>
                <w:b/>
                <w:i w:val="0"/>
                <w:sz w:val="24"/>
                <w:szCs w:val="24"/>
              </w:rPr>
              <w:t>Gramática comunicativa:</w:t>
            </w:r>
          </w:p>
          <w:p w14:paraId="22945FA9" w14:textId="77777777" w:rsidR="000939C7" w:rsidRPr="002D722D" w:rsidRDefault="00000000">
            <w:pPr>
              <w:widowControl w:val="0"/>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rPr>
            </w:pPr>
            <w:r w:rsidRPr="002D722D">
              <w:rPr>
                <w:rFonts w:ascii="Times New Roman" w:eastAsia="Times New Roman" w:hAnsi="Times New Roman" w:cs="Times New Roman"/>
                <w:i w:val="0"/>
                <w:sz w:val="24"/>
                <w:szCs w:val="24"/>
              </w:rPr>
              <w:t>“</w:t>
            </w:r>
            <w:r w:rsidRPr="002D722D">
              <w:rPr>
                <w:rFonts w:ascii="Times New Roman" w:eastAsia="Times New Roman" w:hAnsi="Times New Roman" w:cs="Times New Roman"/>
                <w:i w:val="0"/>
                <w:color w:val="000000"/>
                <w:sz w:val="24"/>
                <w:szCs w:val="24"/>
              </w:rPr>
              <w:t xml:space="preserve">Hemos tratado de exponer siempre los </w:t>
            </w:r>
            <w:r w:rsidRPr="002D722D">
              <w:rPr>
                <w:rFonts w:ascii="Times New Roman" w:eastAsia="Times New Roman" w:hAnsi="Times New Roman" w:cs="Times New Roman"/>
                <w:i w:val="0"/>
                <w:color w:val="000000"/>
                <w:sz w:val="24"/>
                <w:szCs w:val="24"/>
              </w:rPr>
              <w:lastRenderedPageBreak/>
              <w:t>contenidos con bastante sencillez y claridad, de tal modo que tanto la sintaxis como la morfología sean entendidas a la luz de la norma y, sobre todo, del uso cotidiano de la lengua española en sus diversos territorios.</w:t>
            </w:r>
            <w:r w:rsidRPr="002D722D">
              <w:rPr>
                <w:rFonts w:ascii="Times New Roman" w:eastAsia="Times New Roman" w:hAnsi="Times New Roman" w:cs="Times New Roman"/>
                <w:i w:val="0"/>
                <w:sz w:val="24"/>
                <w:szCs w:val="24"/>
              </w:rPr>
              <w:t>”</w:t>
            </w:r>
            <w:r w:rsidRPr="002D722D">
              <w:rPr>
                <w:rFonts w:ascii="Times New Roman" w:eastAsia="Times New Roman" w:hAnsi="Times New Roman" w:cs="Times New Roman"/>
                <w:i w:val="0"/>
                <w:color w:val="000000"/>
                <w:sz w:val="24"/>
                <w:szCs w:val="24"/>
              </w:rPr>
              <w:t xml:space="preserve"> (presentación)</w:t>
            </w:r>
          </w:p>
          <w:p w14:paraId="312696FC" w14:textId="77777777" w:rsidR="000939C7" w:rsidRPr="002D722D" w:rsidRDefault="00000000">
            <w:pPr>
              <w:widowControl w:val="0"/>
              <w:spacing w:after="0" w:line="240" w:lineRule="auto"/>
              <w:jc w:val="both"/>
              <w:rPr>
                <w:rFonts w:ascii="Times New Roman" w:eastAsia="Times New Roman" w:hAnsi="Times New Roman" w:cs="Times New Roman"/>
                <w:b/>
                <w:i w:val="0"/>
                <w:sz w:val="24"/>
                <w:szCs w:val="24"/>
              </w:rPr>
            </w:pPr>
            <w:r w:rsidRPr="002D722D">
              <w:rPr>
                <w:rFonts w:ascii="Times New Roman" w:eastAsia="Times New Roman" w:hAnsi="Times New Roman" w:cs="Times New Roman"/>
                <w:b/>
                <w:i w:val="0"/>
                <w:sz w:val="24"/>
                <w:szCs w:val="24"/>
              </w:rPr>
              <w:t>Gramática contrastiva:</w:t>
            </w:r>
          </w:p>
          <w:p w14:paraId="307B0B0E" w14:textId="77777777" w:rsidR="000939C7" w:rsidRPr="002D722D" w:rsidRDefault="00000000">
            <w:pPr>
              <w:widowControl w:val="0"/>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rPr>
            </w:pPr>
            <w:r w:rsidRPr="002D722D">
              <w:rPr>
                <w:rFonts w:ascii="Times New Roman" w:eastAsia="Times New Roman" w:hAnsi="Times New Roman" w:cs="Times New Roman"/>
                <w:i w:val="0"/>
                <w:sz w:val="24"/>
                <w:szCs w:val="24"/>
                <w:lang w:val="pt-BR"/>
              </w:rPr>
              <w:t>“</w:t>
            </w:r>
            <w:r w:rsidRPr="002D722D">
              <w:rPr>
                <w:rFonts w:ascii="Times New Roman" w:eastAsia="Times New Roman" w:hAnsi="Times New Roman" w:cs="Times New Roman"/>
                <w:i w:val="0"/>
                <w:color w:val="000000"/>
                <w:sz w:val="24"/>
                <w:szCs w:val="24"/>
                <w:lang w:val="pt-BR"/>
              </w:rPr>
              <w:t>É uma gramática espanhola normativa e usual; atualizada e contextualizada. Apresenta uma sequência contrastiva com a estrutura da língua portuguesa e introduz funções comunicativas.</w:t>
            </w:r>
            <w:r w:rsidRPr="002D722D">
              <w:rPr>
                <w:rFonts w:ascii="Times New Roman" w:eastAsia="Times New Roman" w:hAnsi="Times New Roman" w:cs="Times New Roman"/>
                <w:i w:val="0"/>
                <w:sz w:val="24"/>
                <w:szCs w:val="24"/>
                <w:lang w:val="pt-BR"/>
              </w:rPr>
              <w:t>”</w:t>
            </w:r>
            <w:r w:rsidRPr="002D722D">
              <w:rPr>
                <w:rFonts w:ascii="Times New Roman" w:eastAsia="Times New Roman" w:hAnsi="Times New Roman" w:cs="Times New Roman"/>
                <w:i w:val="0"/>
                <w:color w:val="000000"/>
                <w:sz w:val="24"/>
                <w:szCs w:val="24"/>
                <w:lang w:val="pt-BR"/>
              </w:rPr>
              <w:t xml:space="preserve"> </w:t>
            </w:r>
            <w:r w:rsidRPr="002D722D">
              <w:rPr>
                <w:rFonts w:ascii="Times New Roman" w:eastAsia="Times New Roman" w:hAnsi="Times New Roman" w:cs="Times New Roman"/>
                <w:i w:val="0"/>
                <w:color w:val="000000"/>
                <w:sz w:val="24"/>
                <w:szCs w:val="24"/>
              </w:rPr>
              <w:t>(contracapa)</w:t>
            </w:r>
          </w:p>
        </w:tc>
      </w:tr>
      <w:tr w:rsidR="000939C7" w14:paraId="79476F87" w14:textId="77777777">
        <w:trPr>
          <w:trHeight w:val="126"/>
        </w:trPr>
        <w:tc>
          <w:tcPr>
            <w:tcW w:w="1124" w:type="dxa"/>
            <w:tcBorders>
              <w:top w:val="nil"/>
              <w:left w:val="nil"/>
              <w:bottom w:val="nil"/>
            </w:tcBorders>
          </w:tcPr>
          <w:p w14:paraId="3F9BF871"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rPr>
            </w:pPr>
          </w:p>
        </w:tc>
        <w:tc>
          <w:tcPr>
            <w:tcW w:w="3251" w:type="dxa"/>
            <w:tcBorders>
              <w:top w:val="single" w:sz="4" w:space="0" w:color="000000"/>
            </w:tcBorders>
            <w:tcMar>
              <w:top w:w="100" w:type="dxa"/>
              <w:left w:w="100" w:type="dxa"/>
              <w:bottom w:w="100" w:type="dxa"/>
              <w:right w:w="100" w:type="dxa"/>
            </w:tcMar>
          </w:tcPr>
          <w:p w14:paraId="5D96D067"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Presença de exercícios</w:t>
            </w:r>
          </w:p>
        </w:tc>
        <w:tc>
          <w:tcPr>
            <w:tcW w:w="4687" w:type="dxa"/>
            <w:tcBorders>
              <w:top w:val="single" w:sz="4" w:space="0" w:color="000000"/>
            </w:tcBorders>
            <w:tcMar>
              <w:top w:w="100" w:type="dxa"/>
              <w:left w:w="100" w:type="dxa"/>
              <w:bottom w:w="100" w:type="dxa"/>
              <w:right w:w="100" w:type="dxa"/>
            </w:tcMar>
          </w:tcPr>
          <w:p w14:paraId="7DC5F8F3"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Completar espaços vazios;</w:t>
            </w:r>
          </w:p>
          <w:p w14:paraId="2EEC73F2"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Circular as grafias adequadas;</w:t>
            </w:r>
          </w:p>
          <w:p w14:paraId="4028D385"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Escrita de frases</w:t>
            </w:r>
          </w:p>
        </w:tc>
      </w:tr>
      <w:tr w:rsidR="000939C7" w:rsidRPr="002D722D" w14:paraId="29C9C517" w14:textId="77777777">
        <w:trPr>
          <w:trHeight w:val="21"/>
        </w:trPr>
        <w:tc>
          <w:tcPr>
            <w:tcW w:w="1124" w:type="dxa"/>
            <w:tcBorders>
              <w:top w:val="nil"/>
              <w:left w:val="nil"/>
            </w:tcBorders>
          </w:tcPr>
          <w:p w14:paraId="448E828E"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rPr>
            </w:pPr>
          </w:p>
        </w:tc>
        <w:tc>
          <w:tcPr>
            <w:tcW w:w="3251" w:type="dxa"/>
            <w:tcBorders>
              <w:top w:val="single" w:sz="4" w:space="0" w:color="000000"/>
            </w:tcBorders>
            <w:tcMar>
              <w:top w:w="100" w:type="dxa"/>
              <w:left w:w="100" w:type="dxa"/>
              <w:bottom w:w="100" w:type="dxa"/>
              <w:right w:w="100" w:type="dxa"/>
            </w:tcMar>
          </w:tcPr>
          <w:p w14:paraId="2A336CCF"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Design gráfico.</w:t>
            </w:r>
          </w:p>
        </w:tc>
        <w:tc>
          <w:tcPr>
            <w:tcW w:w="4687" w:type="dxa"/>
            <w:tcBorders>
              <w:top w:val="single" w:sz="4" w:space="0" w:color="000000"/>
            </w:tcBorders>
            <w:tcMar>
              <w:top w:w="100" w:type="dxa"/>
              <w:left w:w="100" w:type="dxa"/>
              <w:bottom w:w="100" w:type="dxa"/>
              <w:right w:w="100" w:type="dxa"/>
            </w:tcMar>
          </w:tcPr>
          <w:p w14:paraId="11E21845" w14:textId="77777777" w:rsidR="000939C7" w:rsidRPr="002D722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 Uso de textos e tabelas, em preto e branco</w:t>
            </w:r>
          </w:p>
        </w:tc>
      </w:tr>
      <w:tr w:rsidR="000939C7" w14:paraId="1BEDFB4C" w14:textId="77777777">
        <w:trPr>
          <w:trHeight w:val="657"/>
        </w:trPr>
        <w:tc>
          <w:tcPr>
            <w:tcW w:w="9062" w:type="dxa"/>
            <w:gridSpan w:val="3"/>
            <w:tcBorders>
              <w:bottom w:val="single" w:sz="4" w:space="0" w:color="000000"/>
            </w:tcBorders>
            <w:shd w:val="clear" w:color="auto" w:fill="93CDDC"/>
            <w:tcMar>
              <w:top w:w="100" w:type="dxa"/>
              <w:left w:w="100" w:type="dxa"/>
              <w:bottom w:w="100" w:type="dxa"/>
              <w:right w:w="100" w:type="dxa"/>
            </w:tcMar>
          </w:tcPr>
          <w:p w14:paraId="3C9ADBC5"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Sumário</w:t>
            </w:r>
          </w:p>
        </w:tc>
      </w:tr>
      <w:tr w:rsidR="002D722D" w:rsidRPr="002D722D" w14:paraId="27CD23E6" w14:textId="77777777">
        <w:trPr>
          <w:trHeight w:val="17"/>
        </w:trPr>
        <w:tc>
          <w:tcPr>
            <w:tcW w:w="9062" w:type="dxa"/>
            <w:gridSpan w:val="3"/>
            <w:tcBorders>
              <w:top w:val="single" w:sz="4" w:space="0" w:color="000000"/>
            </w:tcBorders>
            <w:tcMar>
              <w:top w:w="100" w:type="dxa"/>
              <w:left w:w="100" w:type="dxa"/>
              <w:bottom w:w="100" w:type="dxa"/>
              <w:right w:w="100" w:type="dxa"/>
            </w:tcMar>
          </w:tcPr>
          <w:p w14:paraId="13CE4736" w14:textId="77777777" w:rsidR="000939C7" w:rsidRPr="002D722D" w:rsidRDefault="00000000" w:rsidP="002D722D">
            <w:pPr>
              <w:pStyle w:val="Ttulo3"/>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0" w:name="_heading=h.q9rv0mhoqjho" w:colFirst="0" w:colLast="0"/>
            <w:bookmarkEnd w:id="0"/>
            <w:r w:rsidRPr="002D722D">
              <w:rPr>
                <w:rFonts w:ascii="Times New Roman" w:eastAsia="Times New Roman" w:hAnsi="Times New Roman" w:cs="Times New Roman"/>
                <w:i w:val="0"/>
                <w:color w:val="auto"/>
                <w:sz w:val="24"/>
                <w:szCs w:val="24"/>
              </w:rPr>
              <w:t>SUMARIO</w:t>
            </w:r>
          </w:p>
          <w:p w14:paraId="6B8EA9B9" w14:textId="413A81D6" w:rsidR="000939C7" w:rsidRPr="002D722D" w:rsidRDefault="00000000" w:rsidP="002D722D">
            <w:pPr>
              <w:widowControl w:val="0"/>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b/>
                <w:i w:val="0"/>
                <w:sz w:val="24"/>
                <w:szCs w:val="24"/>
              </w:rPr>
              <w:t>PRESENTACIÓN</w:t>
            </w:r>
          </w:p>
          <w:p w14:paraId="5B120682" w14:textId="7C93C0B6"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1" w:name="_heading=h.evn1d8w0u8xa" w:colFirst="0" w:colLast="0"/>
            <w:bookmarkEnd w:id="1"/>
            <w:r w:rsidRPr="002D722D">
              <w:rPr>
                <w:rFonts w:ascii="Times New Roman" w:eastAsia="Times New Roman" w:hAnsi="Times New Roman" w:cs="Times New Roman"/>
                <w:i w:val="0"/>
                <w:color w:val="auto"/>
                <w:sz w:val="24"/>
                <w:szCs w:val="24"/>
              </w:rPr>
              <w:t>1. ARTÍCULO</w:t>
            </w:r>
          </w:p>
          <w:p w14:paraId="5D907D12" w14:textId="4B54FB61" w:rsidR="000939C7" w:rsidRPr="002D722D" w:rsidRDefault="00000000" w:rsidP="002D722D">
            <w:pPr>
              <w:widowControl w:val="0"/>
              <w:numPr>
                <w:ilvl w:val="0"/>
                <w:numId w:val="6"/>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 xml:space="preserve">Contracciones </w:t>
            </w:r>
          </w:p>
          <w:p w14:paraId="0B1AFF32" w14:textId="166B02DD" w:rsidR="000939C7" w:rsidRPr="002D722D" w:rsidRDefault="00000000" w:rsidP="002D722D">
            <w:pPr>
              <w:widowControl w:val="0"/>
              <w:numPr>
                <w:ilvl w:val="0"/>
                <w:numId w:val="6"/>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Uso del artículo</w:t>
            </w:r>
          </w:p>
          <w:p w14:paraId="25BCEAF8" w14:textId="21E7C8CB" w:rsidR="000939C7" w:rsidRPr="002D722D" w:rsidRDefault="00000000" w:rsidP="002D722D">
            <w:pPr>
              <w:widowControl w:val="0"/>
              <w:numPr>
                <w:ilvl w:val="0"/>
                <w:numId w:val="6"/>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Con nombres propios de personas</w:t>
            </w:r>
          </w:p>
          <w:p w14:paraId="74EB18B6" w14:textId="77777777" w:rsidR="002D722D" w:rsidRPr="002D722D" w:rsidRDefault="00000000" w:rsidP="002D722D">
            <w:pPr>
              <w:widowControl w:val="0"/>
              <w:numPr>
                <w:ilvl w:val="0"/>
                <w:numId w:val="6"/>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Con nombres propios geográficos</w:t>
            </w:r>
          </w:p>
          <w:p w14:paraId="1EA1BAC4" w14:textId="09CF0A23" w:rsidR="002D722D" w:rsidRPr="002D722D" w:rsidRDefault="00000000" w:rsidP="002D722D">
            <w:pPr>
              <w:widowControl w:val="0"/>
              <w:numPr>
                <w:ilvl w:val="0"/>
                <w:numId w:val="6"/>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Con nombres propios no geográficos ni de personas</w:t>
            </w:r>
            <w:bookmarkStart w:id="2" w:name="_heading=h.n6yyll95ltv5" w:colFirst="0" w:colLast="0"/>
            <w:bookmarkEnd w:id="2"/>
          </w:p>
          <w:p w14:paraId="02D3B630" w14:textId="164E7D40" w:rsidR="002D722D" w:rsidRPr="002D722D" w:rsidRDefault="002D722D" w:rsidP="002D722D">
            <w:pPr>
              <w:pStyle w:val="PargrafodaLista"/>
              <w:widowControl w:val="0"/>
              <w:spacing w:after="0" w:line="240" w:lineRule="auto"/>
              <w:ind w:left="0"/>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 xml:space="preserve">2. </w:t>
            </w:r>
            <w:r w:rsidRPr="007E264D">
              <w:rPr>
                <w:rFonts w:ascii="Times New Roman" w:eastAsia="Times New Roman" w:hAnsi="Times New Roman" w:cs="Times New Roman"/>
                <w:b/>
                <w:bCs/>
                <w:i w:val="0"/>
                <w:sz w:val="24"/>
                <w:szCs w:val="24"/>
              </w:rPr>
              <w:t>LA SUSTANTIVACIÓN Y EL ARTÍCULO NEUTRO</w:t>
            </w:r>
            <w:bookmarkStart w:id="3" w:name="_heading=h.r1rcwxp13sk6" w:colFirst="0" w:colLast="0"/>
            <w:bookmarkEnd w:id="3"/>
          </w:p>
          <w:p w14:paraId="040AA30E" w14:textId="77777777" w:rsidR="002D722D"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r w:rsidRPr="002D722D">
              <w:rPr>
                <w:rFonts w:ascii="Times New Roman" w:eastAsia="Times New Roman" w:hAnsi="Times New Roman" w:cs="Times New Roman"/>
                <w:i w:val="0"/>
                <w:color w:val="auto"/>
                <w:sz w:val="24"/>
                <w:szCs w:val="24"/>
              </w:rPr>
              <w:t>3. EL GÉNERO DE LOS NOMBRES</w:t>
            </w:r>
          </w:p>
          <w:p w14:paraId="2BCDFF16" w14:textId="77777777" w:rsidR="002D722D" w:rsidRPr="002D722D" w:rsidRDefault="00000000" w:rsidP="002D722D">
            <w:pPr>
              <w:pStyle w:val="Ttulo4"/>
              <w:widowControl w:val="0"/>
              <w:numPr>
                <w:ilvl w:val="0"/>
                <w:numId w:val="21"/>
              </w:numPr>
              <w:pBdr>
                <w:left w:val="none" w:sz="0" w:space="0" w:color="auto"/>
                <w:bottom w:val="none" w:sz="0" w:space="0" w:color="auto"/>
              </w:pBdr>
              <w:spacing w:before="0" w:after="0"/>
              <w:rPr>
                <w:rFonts w:ascii="Times New Roman" w:eastAsia="Times New Roman" w:hAnsi="Times New Roman" w:cs="Times New Roman"/>
                <w:b w:val="0"/>
                <w:bCs/>
                <w:i w:val="0"/>
                <w:color w:val="auto"/>
                <w:sz w:val="24"/>
                <w:szCs w:val="24"/>
              </w:rPr>
            </w:pPr>
            <w:r w:rsidRPr="002D722D">
              <w:rPr>
                <w:rFonts w:ascii="Times New Roman" w:eastAsia="Times New Roman" w:hAnsi="Times New Roman" w:cs="Times New Roman"/>
                <w:b w:val="0"/>
                <w:bCs/>
                <w:i w:val="0"/>
                <w:color w:val="auto"/>
                <w:sz w:val="24"/>
                <w:szCs w:val="24"/>
              </w:rPr>
              <w:t>Género de los sustantivos</w:t>
            </w:r>
          </w:p>
          <w:p w14:paraId="3764BA4A" w14:textId="0B029875" w:rsidR="000939C7" w:rsidRPr="002D722D" w:rsidRDefault="00000000" w:rsidP="002D722D">
            <w:pPr>
              <w:pStyle w:val="Ttulo4"/>
              <w:widowControl w:val="0"/>
              <w:numPr>
                <w:ilvl w:val="0"/>
                <w:numId w:val="21"/>
              </w:numPr>
              <w:pBdr>
                <w:left w:val="none" w:sz="0" w:space="0" w:color="auto"/>
                <w:bottom w:val="none" w:sz="0" w:space="0" w:color="auto"/>
              </w:pBdr>
              <w:spacing w:before="0" w:after="0"/>
              <w:rPr>
                <w:rFonts w:ascii="Times New Roman" w:eastAsia="Times New Roman" w:hAnsi="Times New Roman" w:cs="Times New Roman"/>
                <w:b w:val="0"/>
                <w:bCs/>
                <w:i w:val="0"/>
                <w:color w:val="auto"/>
                <w:sz w:val="24"/>
                <w:szCs w:val="24"/>
              </w:rPr>
            </w:pPr>
            <w:r w:rsidRPr="002D722D">
              <w:rPr>
                <w:rFonts w:ascii="Times New Roman" w:eastAsia="Times New Roman" w:hAnsi="Times New Roman" w:cs="Times New Roman"/>
                <w:b w:val="0"/>
                <w:bCs/>
                <w:i w:val="0"/>
                <w:color w:val="auto"/>
                <w:sz w:val="24"/>
                <w:szCs w:val="24"/>
              </w:rPr>
              <w:t>Género de los adjetivos</w:t>
            </w:r>
          </w:p>
          <w:p w14:paraId="5D239586" w14:textId="77777777" w:rsidR="002D722D" w:rsidRPr="002D722D" w:rsidRDefault="00000000" w:rsidP="002D722D">
            <w:pPr>
              <w:widowControl w:val="0"/>
              <w:numPr>
                <w:ilvl w:val="0"/>
                <w:numId w:val="21"/>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bCs/>
                <w:i w:val="0"/>
                <w:sz w:val="24"/>
                <w:szCs w:val="24"/>
              </w:rPr>
              <w:t>Heterogenéricos</w:t>
            </w:r>
            <w:bookmarkStart w:id="4" w:name="_heading=h.42lggzfcwx7k" w:colFirst="0" w:colLast="0"/>
            <w:bookmarkEnd w:id="4"/>
          </w:p>
          <w:p w14:paraId="3ACC2A02" w14:textId="77777777" w:rsidR="002D722D" w:rsidRDefault="00000000" w:rsidP="002D722D">
            <w:pPr>
              <w:widowControl w:val="0"/>
              <w:numPr>
                <w:ilvl w:val="0"/>
                <w:numId w:val="5"/>
              </w:numPr>
              <w:spacing w:after="0" w:line="240" w:lineRule="auto"/>
              <w:ind w:left="0"/>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 xml:space="preserve">4. </w:t>
            </w:r>
            <w:r w:rsidRPr="002D722D">
              <w:rPr>
                <w:rFonts w:ascii="Times New Roman" w:eastAsia="Times New Roman" w:hAnsi="Times New Roman" w:cs="Times New Roman"/>
                <w:b/>
                <w:bCs/>
                <w:i w:val="0"/>
                <w:sz w:val="24"/>
                <w:szCs w:val="24"/>
              </w:rPr>
              <w:t>EL NÚMERO DE LOS NOMBRES</w:t>
            </w:r>
            <w:r w:rsidRPr="002D722D">
              <w:rPr>
                <w:rFonts w:ascii="Times New Roman" w:eastAsia="Times New Roman" w:hAnsi="Times New Roman" w:cs="Times New Roman"/>
                <w:i w:val="0"/>
                <w:sz w:val="24"/>
                <w:szCs w:val="24"/>
              </w:rPr>
              <w:t xml:space="preserve"> </w:t>
            </w:r>
          </w:p>
          <w:p w14:paraId="07C1F852" w14:textId="390066AE" w:rsidR="000939C7" w:rsidRPr="002D722D" w:rsidRDefault="00000000" w:rsidP="002D722D">
            <w:pPr>
              <w:widowControl w:val="0"/>
              <w:numPr>
                <w:ilvl w:val="0"/>
                <w:numId w:val="2"/>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Plural de los nombres simples</w:t>
            </w:r>
          </w:p>
          <w:p w14:paraId="20E8A302" w14:textId="243EC33C" w:rsidR="002D722D" w:rsidRPr="002D722D" w:rsidRDefault="00000000" w:rsidP="002D722D">
            <w:pPr>
              <w:widowControl w:val="0"/>
              <w:numPr>
                <w:ilvl w:val="0"/>
                <w:numId w:val="2"/>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Plural de los nombres compuestos</w:t>
            </w:r>
            <w:bookmarkStart w:id="5" w:name="_heading=h.yx0f1v7hian0" w:colFirst="0" w:colLast="0"/>
            <w:bookmarkEnd w:id="5"/>
          </w:p>
          <w:p w14:paraId="745421E4" w14:textId="5AA50FE7" w:rsid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sz w:val="24"/>
                <w:szCs w:val="24"/>
              </w:rPr>
            </w:pPr>
            <w:r w:rsidRPr="002D722D">
              <w:rPr>
                <w:rFonts w:ascii="Times New Roman" w:eastAsia="Times New Roman" w:hAnsi="Times New Roman" w:cs="Times New Roman"/>
                <w:i w:val="0"/>
                <w:color w:val="auto"/>
                <w:sz w:val="24"/>
                <w:szCs w:val="24"/>
              </w:rPr>
              <w:t>5. ADJETIVO</w:t>
            </w:r>
          </w:p>
          <w:p w14:paraId="71955628" w14:textId="758EB274" w:rsidR="000939C7" w:rsidRPr="002D722D" w:rsidRDefault="00000000" w:rsidP="002D722D">
            <w:pPr>
              <w:widowControl w:val="0"/>
              <w:numPr>
                <w:ilvl w:val="0"/>
                <w:numId w:val="14"/>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Adjetivos calificativos</w:t>
            </w:r>
          </w:p>
          <w:p w14:paraId="0917231D" w14:textId="6065ACE4" w:rsidR="000939C7" w:rsidRPr="002D722D" w:rsidRDefault="00000000" w:rsidP="002D722D">
            <w:pPr>
              <w:widowControl w:val="0"/>
              <w:numPr>
                <w:ilvl w:val="0"/>
                <w:numId w:val="14"/>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Adjetivos determinativos</w:t>
            </w:r>
            <w:bookmarkStart w:id="6" w:name="_heading=h.6w7ssns3y2ql" w:colFirst="0" w:colLast="0"/>
            <w:bookmarkEnd w:id="6"/>
          </w:p>
          <w:p w14:paraId="57AAB646" w14:textId="0BF31728"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r w:rsidRPr="002D722D">
              <w:rPr>
                <w:rFonts w:ascii="Times New Roman" w:eastAsia="Times New Roman" w:hAnsi="Times New Roman" w:cs="Times New Roman"/>
                <w:i w:val="0"/>
                <w:color w:val="auto"/>
                <w:sz w:val="24"/>
                <w:szCs w:val="24"/>
              </w:rPr>
              <w:t>6. APÓCOPE DE ALGUNOS ADJETIVOS</w:t>
            </w:r>
          </w:p>
          <w:p w14:paraId="4B1F71BF" w14:textId="07CC079E" w:rsidR="000939C7" w:rsidRPr="002D722D" w:rsidRDefault="00000000" w:rsidP="002D722D">
            <w:pPr>
              <w:widowControl w:val="0"/>
              <w:numPr>
                <w:ilvl w:val="0"/>
                <w:numId w:val="1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Posesivos</w:t>
            </w:r>
          </w:p>
          <w:p w14:paraId="105B8FD2" w14:textId="394CE0B6" w:rsidR="000939C7" w:rsidRPr="002D722D" w:rsidRDefault="00000000" w:rsidP="002D722D">
            <w:pPr>
              <w:widowControl w:val="0"/>
              <w:numPr>
                <w:ilvl w:val="0"/>
                <w:numId w:val="1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Indefinidos</w:t>
            </w:r>
          </w:p>
          <w:p w14:paraId="23A92031" w14:textId="55557551" w:rsidR="000939C7" w:rsidRPr="002D722D" w:rsidRDefault="00000000" w:rsidP="002D722D">
            <w:pPr>
              <w:widowControl w:val="0"/>
              <w:numPr>
                <w:ilvl w:val="0"/>
                <w:numId w:val="1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Numerales</w:t>
            </w:r>
          </w:p>
          <w:p w14:paraId="2A44B46B" w14:textId="4A827E0A" w:rsidR="000939C7" w:rsidRPr="002D722D" w:rsidRDefault="00000000" w:rsidP="002D722D">
            <w:pPr>
              <w:widowControl w:val="0"/>
              <w:numPr>
                <w:ilvl w:val="0"/>
                <w:numId w:val="1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Calificativos</w:t>
            </w:r>
          </w:p>
          <w:p w14:paraId="28CA44B0" w14:textId="0B2A28C4"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7" w:name="_heading=h.8l9v27ovfj6j" w:colFirst="0" w:colLast="0"/>
            <w:bookmarkEnd w:id="7"/>
            <w:r w:rsidRPr="002D722D">
              <w:rPr>
                <w:rFonts w:ascii="Times New Roman" w:eastAsia="Times New Roman" w:hAnsi="Times New Roman" w:cs="Times New Roman"/>
                <w:i w:val="0"/>
                <w:color w:val="auto"/>
                <w:sz w:val="24"/>
                <w:szCs w:val="24"/>
              </w:rPr>
              <w:t>7. GRADOS DEL ADJETIVO</w:t>
            </w:r>
          </w:p>
          <w:p w14:paraId="72B9E947" w14:textId="7585E251" w:rsidR="000939C7" w:rsidRPr="002D722D" w:rsidRDefault="00000000" w:rsidP="002D722D">
            <w:pPr>
              <w:widowControl w:val="0"/>
              <w:numPr>
                <w:ilvl w:val="0"/>
                <w:numId w:val="4"/>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lastRenderedPageBreak/>
              <w:t>Grados de significación</w:t>
            </w:r>
          </w:p>
          <w:p w14:paraId="613744B9" w14:textId="69ECE12F" w:rsidR="000939C7" w:rsidRPr="002D722D" w:rsidRDefault="00000000" w:rsidP="002D722D">
            <w:pPr>
              <w:widowControl w:val="0"/>
              <w:numPr>
                <w:ilvl w:val="0"/>
                <w:numId w:val="4"/>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Comparativos y superlativos orgánicos</w:t>
            </w:r>
          </w:p>
          <w:p w14:paraId="205457AF" w14:textId="3F87A62F" w:rsidR="000939C7" w:rsidRPr="002D722D" w:rsidRDefault="00000000" w:rsidP="002D722D">
            <w:pPr>
              <w:widowControl w:val="0"/>
              <w:numPr>
                <w:ilvl w:val="0"/>
                <w:numId w:val="4"/>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Apreciativos</w:t>
            </w:r>
          </w:p>
          <w:p w14:paraId="5EB48C52" w14:textId="51FF384F"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8" w:name="_heading=h.mncyu11wzo3a" w:colFirst="0" w:colLast="0"/>
            <w:bookmarkEnd w:id="8"/>
            <w:r w:rsidRPr="002D722D">
              <w:rPr>
                <w:rFonts w:ascii="Times New Roman" w:eastAsia="Times New Roman" w:hAnsi="Times New Roman" w:cs="Times New Roman"/>
                <w:i w:val="0"/>
                <w:color w:val="auto"/>
                <w:sz w:val="24"/>
                <w:szCs w:val="24"/>
              </w:rPr>
              <w:t>8. NUMERALES</w:t>
            </w:r>
          </w:p>
          <w:p w14:paraId="2C4498C5" w14:textId="1CA4982A" w:rsidR="002D722D" w:rsidRPr="002D722D" w:rsidRDefault="00000000" w:rsidP="002D722D">
            <w:pPr>
              <w:widowControl w:val="0"/>
              <w:numPr>
                <w:ilvl w:val="0"/>
                <w:numId w:val="1"/>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Los números cardinales</w:t>
            </w:r>
          </w:p>
          <w:p w14:paraId="4A658BD9" w14:textId="716E4890" w:rsidR="000939C7" w:rsidRPr="002D722D" w:rsidRDefault="00000000" w:rsidP="002D722D">
            <w:pPr>
              <w:widowControl w:val="0"/>
              <w:numPr>
                <w:ilvl w:val="0"/>
                <w:numId w:val="1"/>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Los números ordinales</w:t>
            </w:r>
          </w:p>
          <w:p w14:paraId="34B2E76A" w14:textId="2EE2BD31" w:rsidR="000939C7" w:rsidRPr="002D722D" w:rsidRDefault="00000000" w:rsidP="002D722D">
            <w:pPr>
              <w:widowControl w:val="0"/>
              <w:numPr>
                <w:ilvl w:val="0"/>
                <w:numId w:val="1"/>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Expresión de la fecha</w:t>
            </w:r>
          </w:p>
          <w:p w14:paraId="4E649058" w14:textId="4B80C476" w:rsidR="000939C7" w:rsidRPr="002D722D" w:rsidRDefault="00000000" w:rsidP="002D722D">
            <w:pPr>
              <w:widowControl w:val="0"/>
              <w:numPr>
                <w:ilvl w:val="0"/>
                <w:numId w:val="1"/>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Fecha de una carta o documento</w:t>
            </w:r>
          </w:p>
          <w:p w14:paraId="03025AB6" w14:textId="25FDBD88"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9" w:name="_heading=h.vodozk2vwazk" w:colFirst="0" w:colLast="0"/>
            <w:bookmarkEnd w:id="9"/>
            <w:r w:rsidRPr="002D722D">
              <w:rPr>
                <w:rFonts w:ascii="Times New Roman" w:eastAsia="Times New Roman" w:hAnsi="Times New Roman" w:cs="Times New Roman"/>
                <w:i w:val="0"/>
                <w:color w:val="auto"/>
                <w:sz w:val="24"/>
                <w:szCs w:val="24"/>
              </w:rPr>
              <w:t>9. PRONOMBRE</w:t>
            </w:r>
          </w:p>
          <w:p w14:paraId="0C5EAA53" w14:textId="125CDC02" w:rsidR="000939C7" w:rsidRPr="002D722D" w:rsidRDefault="00000000" w:rsidP="002D722D">
            <w:pPr>
              <w:widowControl w:val="0"/>
              <w:numPr>
                <w:ilvl w:val="0"/>
                <w:numId w:val="3"/>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Pronombres personales (sujeto)</w:t>
            </w:r>
          </w:p>
          <w:p w14:paraId="26B8DA18" w14:textId="0F70E4CA" w:rsidR="000939C7" w:rsidRPr="002D722D" w:rsidRDefault="00000000" w:rsidP="002D722D">
            <w:pPr>
              <w:widowControl w:val="0"/>
              <w:numPr>
                <w:ilvl w:val="0"/>
                <w:numId w:val="3"/>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Voseo</w:t>
            </w:r>
          </w:p>
          <w:p w14:paraId="1C938E13" w14:textId="7905C55D" w:rsidR="000939C7" w:rsidRPr="002D722D" w:rsidRDefault="00000000" w:rsidP="002D722D">
            <w:pPr>
              <w:widowControl w:val="0"/>
              <w:numPr>
                <w:ilvl w:val="0"/>
                <w:numId w:val="3"/>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Pronombres personales (complementos)</w:t>
            </w:r>
          </w:p>
          <w:p w14:paraId="63BE1E71" w14:textId="6D717286" w:rsidR="000939C7" w:rsidRPr="002D722D" w:rsidRDefault="00000000" w:rsidP="002D722D">
            <w:pPr>
              <w:widowControl w:val="0"/>
              <w:numPr>
                <w:ilvl w:val="0"/>
                <w:numId w:val="3"/>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Leísmo, laísmo, loísmo</w:t>
            </w:r>
          </w:p>
          <w:p w14:paraId="0FA2CBB4" w14:textId="3443748B" w:rsidR="000939C7" w:rsidRPr="002D722D" w:rsidRDefault="00000000" w:rsidP="002D722D">
            <w:pPr>
              <w:widowControl w:val="0"/>
              <w:numPr>
                <w:ilvl w:val="0"/>
                <w:numId w:val="3"/>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Predicativo y pronombre “neutro”</w:t>
            </w:r>
          </w:p>
          <w:p w14:paraId="736D70CF" w14:textId="1ADAC7B3" w:rsidR="000939C7" w:rsidRPr="002D722D" w:rsidRDefault="00000000" w:rsidP="002D722D">
            <w:pPr>
              <w:widowControl w:val="0"/>
              <w:numPr>
                <w:ilvl w:val="0"/>
                <w:numId w:val="3"/>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Pronombres posesivos</w:t>
            </w:r>
          </w:p>
          <w:p w14:paraId="488DACC9" w14:textId="562BD147" w:rsidR="000939C7" w:rsidRPr="002D722D" w:rsidRDefault="00000000" w:rsidP="002D722D">
            <w:pPr>
              <w:widowControl w:val="0"/>
              <w:numPr>
                <w:ilvl w:val="0"/>
                <w:numId w:val="3"/>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Pronombres demostrativos</w:t>
            </w:r>
          </w:p>
          <w:p w14:paraId="7E2A70F5" w14:textId="6A0873EC" w:rsidR="000939C7" w:rsidRPr="002D722D" w:rsidRDefault="00000000" w:rsidP="002D722D">
            <w:pPr>
              <w:widowControl w:val="0"/>
              <w:numPr>
                <w:ilvl w:val="0"/>
                <w:numId w:val="3"/>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Pronombres relativos</w:t>
            </w:r>
          </w:p>
          <w:p w14:paraId="3D3C7452" w14:textId="61540A7C" w:rsidR="000939C7" w:rsidRPr="002D722D" w:rsidRDefault="00000000" w:rsidP="002D722D">
            <w:pPr>
              <w:widowControl w:val="0"/>
              <w:numPr>
                <w:ilvl w:val="0"/>
                <w:numId w:val="3"/>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Pronombres interrogativos</w:t>
            </w:r>
          </w:p>
          <w:p w14:paraId="5347374B" w14:textId="70232A82" w:rsidR="000939C7" w:rsidRPr="002D722D" w:rsidRDefault="00000000" w:rsidP="002D722D">
            <w:pPr>
              <w:widowControl w:val="0"/>
              <w:numPr>
                <w:ilvl w:val="0"/>
                <w:numId w:val="3"/>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 xml:space="preserve">Pronombres indefinidos </w:t>
            </w:r>
          </w:p>
          <w:p w14:paraId="6E21195A" w14:textId="1022B9E9"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10" w:name="_heading=h.rliegxigb74i" w:colFirst="0" w:colLast="0"/>
            <w:bookmarkEnd w:id="10"/>
            <w:r w:rsidRPr="002D722D">
              <w:rPr>
                <w:rFonts w:ascii="Times New Roman" w:eastAsia="Times New Roman" w:hAnsi="Times New Roman" w:cs="Times New Roman"/>
                <w:i w:val="0"/>
                <w:color w:val="auto"/>
                <w:sz w:val="24"/>
                <w:szCs w:val="24"/>
              </w:rPr>
              <w:t>10. COLOCACIÓN PRONOMINAL</w:t>
            </w:r>
          </w:p>
          <w:p w14:paraId="06D67B20" w14:textId="1F42DCB7"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11" w:name="_heading=h.svjziudus28r" w:colFirst="0" w:colLast="0"/>
            <w:bookmarkEnd w:id="11"/>
            <w:r w:rsidRPr="002D722D">
              <w:rPr>
                <w:rFonts w:ascii="Times New Roman" w:eastAsia="Times New Roman" w:hAnsi="Times New Roman" w:cs="Times New Roman"/>
                <w:i w:val="0"/>
                <w:color w:val="auto"/>
                <w:sz w:val="24"/>
                <w:szCs w:val="24"/>
              </w:rPr>
              <w:t>11. FORMAS DE TRATAMIENTO</w:t>
            </w:r>
          </w:p>
          <w:p w14:paraId="6D3E1D9D" w14:textId="70992318"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12" w:name="_heading=h.ct5yayo8aqrg" w:colFirst="0" w:colLast="0"/>
            <w:bookmarkEnd w:id="12"/>
            <w:r w:rsidRPr="002D722D">
              <w:rPr>
                <w:rFonts w:ascii="Times New Roman" w:eastAsia="Times New Roman" w:hAnsi="Times New Roman" w:cs="Times New Roman"/>
                <w:i w:val="0"/>
                <w:color w:val="auto"/>
                <w:sz w:val="24"/>
                <w:szCs w:val="24"/>
              </w:rPr>
              <w:t>12. PREPOSICIÓN</w:t>
            </w:r>
          </w:p>
          <w:p w14:paraId="03030993" w14:textId="3DE453BE" w:rsidR="000939C7" w:rsidRPr="002D722D" w:rsidRDefault="00000000" w:rsidP="002D722D">
            <w:pPr>
              <w:widowControl w:val="0"/>
              <w:numPr>
                <w:ilvl w:val="0"/>
                <w:numId w:val="7"/>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Definición</w:t>
            </w:r>
          </w:p>
          <w:p w14:paraId="2692F158" w14:textId="7B6D7BCF" w:rsidR="000939C7" w:rsidRPr="002D722D" w:rsidRDefault="00000000" w:rsidP="002D722D">
            <w:pPr>
              <w:widowControl w:val="0"/>
              <w:numPr>
                <w:ilvl w:val="0"/>
                <w:numId w:val="7"/>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Inventario y particularidades</w:t>
            </w:r>
          </w:p>
          <w:p w14:paraId="6E418580" w14:textId="3233A198" w:rsidR="000939C7" w:rsidRPr="002D722D" w:rsidRDefault="00000000" w:rsidP="002D722D">
            <w:pPr>
              <w:widowControl w:val="0"/>
              <w:numPr>
                <w:ilvl w:val="0"/>
                <w:numId w:val="7"/>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Función de enlace</w:t>
            </w:r>
          </w:p>
          <w:p w14:paraId="62AB69BF" w14:textId="11EC0B29" w:rsidR="000939C7" w:rsidRPr="002D722D" w:rsidRDefault="00000000" w:rsidP="002D722D">
            <w:pPr>
              <w:widowControl w:val="0"/>
              <w:numPr>
                <w:ilvl w:val="0"/>
                <w:numId w:val="7"/>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Complementos del nombre</w:t>
            </w:r>
          </w:p>
          <w:p w14:paraId="6504B3F4" w14:textId="2774E5C2" w:rsidR="000939C7" w:rsidRPr="002D722D" w:rsidRDefault="00000000" w:rsidP="002D722D">
            <w:pPr>
              <w:widowControl w:val="0"/>
              <w:numPr>
                <w:ilvl w:val="0"/>
                <w:numId w:val="7"/>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Otras preposiciones</w:t>
            </w:r>
          </w:p>
          <w:p w14:paraId="0078833E" w14:textId="4A9F105A" w:rsidR="000939C7" w:rsidRPr="002D722D" w:rsidRDefault="00000000" w:rsidP="002D722D">
            <w:pPr>
              <w:widowControl w:val="0"/>
              <w:numPr>
                <w:ilvl w:val="0"/>
                <w:numId w:val="7"/>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Locuciones prepositivas</w:t>
            </w:r>
          </w:p>
          <w:p w14:paraId="2A4F8EB5" w14:textId="53433478"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13" w:name="_heading=h.y6t059hf74ri" w:colFirst="0" w:colLast="0"/>
            <w:bookmarkEnd w:id="13"/>
            <w:r w:rsidRPr="002D722D">
              <w:rPr>
                <w:rFonts w:ascii="Times New Roman" w:eastAsia="Times New Roman" w:hAnsi="Times New Roman" w:cs="Times New Roman"/>
                <w:i w:val="0"/>
                <w:color w:val="auto"/>
                <w:sz w:val="24"/>
                <w:szCs w:val="24"/>
              </w:rPr>
              <w:t>13. COMPLEMENTO DIRECTO CON LA PREPOSICIÓN A</w:t>
            </w:r>
          </w:p>
          <w:p w14:paraId="49227D89" w14:textId="5440CF63"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14" w:name="_heading=h.cpjhsl1h1krh" w:colFirst="0" w:colLast="0"/>
            <w:bookmarkEnd w:id="14"/>
            <w:r w:rsidRPr="002D722D">
              <w:rPr>
                <w:rFonts w:ascii="Times New Roman" w:eastAsia="Times New Roman" w:hAnsi="Times New Roman" w:cs="Times New Roman"/>
                <w:i w:val="0"/>
                <w:color w:val="auto"/>
                <w:sz w:val="24"/>
                <w:szCs w:val="24"/>
              </w:rPr>
              <w:t>14. GRAMÁTICA DEL VERBO ESPAÑOL</w:t>
            </w:r>
          </w:p>
          <w:p w14:paraId="4B36D68F" w14:textId="5560E31A"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Definición</w:t>
            </w:r>
          </w:p>
          <w:p w14:paraId="11D20FC2" w14:textId="00F549FF"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Estructura</w:t>
            </w:r>
          </w:p>
          <w:p w14:paraId="42B336DB" w14:textId="5D245E2D"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Conjugación</w:t>
            </w:r>
          </w:p>
          <w:p w14:paraId="704C3DEE" w14:textId="573DDA6F"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Clases de verbo</w:t>
            </w:r>
          </w:p>
          <w:p w14:paraId="37F0D384" w14:textId="7AF1C3D0"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Acentuación</w:t>
            </w:r>
          </w:p>
          <w:p w14:paraId="2CEF32C4" w14:textId="27F20D8E"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Alteraciones del acento</w:t>
            </w:r>
          </w:p>
          <w:p w14:paraId="6F7B4B70" w14:textId="0BFED855"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Modificaciones ortográficas normales</w:t>
            </w:r>
          </w:p>
          <w:p w14:paraId="6809F767" w14:textId="4ABDDCE4"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Modos y tiempos</w:t>
            </w:r>
          </w:p>
          <w:p w14:paraId="61652406" w14:textId="70CFF084"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Modos verbales</w:t>
            </w:r>
          </w:p>
          <w:p w14:paraId="0023F2D2" w14:textId="744AE20C"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El participio</w:t>
            </w:r>
          </w:p>
          <w:p w14:paraId="7E270055" w14:textId="589AE69C"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Tiempos verbales</w:t>
            </w:r>
          </w:p>
          <w:p w14:paraId="3944B6DD" w14:textId="498DC883"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Formación de los tiempos simples</w:t>
            </w:r>
          </w:p>
          <w:p w14:paraId="1C28196C" w14:textId="5F521B43"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Formación de los tiempos compuestos</w:t>
            </w:r>
          </w:p>
          <w:p w14:paraId="4964159B" w14:textId="7D61F7C0"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Voz</w:t>
            </w:r>
          </w:p>
          <w:p w14:paraId="1F9DBF31" w14:textId="326A7736"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Voz pasiva</w:t>
            </w:r>
          </w:p>
          <w:p w14:paraId="01BC7327" w14:textId="396C3333"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Verbos auxiliares</w:t>
            </w:r>
          </w:p>
          <w:p w14:paraId="359A430F" w14:textId="06F50A8A"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Verbos regulares</w:t>
            </w:r>
          </w:p>
          <w:p w14:paraId="7A0B7083" w14:textId="01A20FE7"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Tiempos compuestos</w:t>
            </w:r>
          </w:p>
          <w:p w14:paraId="23E84F2C" w14:textId="4148B422"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Voz pasiva con ser</w:t>
            </w:r>
          </w:p>
          <w:p w14:paraId="22320EF2" w14:textId="1D33646E"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lastRenderedPageBreak/>
              <w:t>Verbos irregulares</w:t>
            </w:r>
          </w:p>
          <w:p w14:paraId="75742A16" w14:textId="57A09A5D"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Clases de verbos (1ª a 8ª)</w:t>
            </w:r>
          </w:p>
          <w:p w14:paraId="047F7579" w14:textId="474EC9C9"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Verbo reflexivo</w:t>
            </w:r>
          </w:p>
          <w:p w14:paraId="28CA5097" w14:textId="34A0025B"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Verbo recíproco</w:t>
            </w:r>
          </w:p>
          <w:p w14:paraId="74827C15" w14:textId="79872AD5"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Verbo unipersonal</w:t>
            </w:r>
          </w:p>
          <w:p w14:paraId="4CDF198E" w14:textId="51831C0C"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Verbo defectivo</w:t>
            </w:r>
          </w:p>
          <w:p w14:paraId="25E43407" w14:textId="2DD7DD24" w:rsidR="000939C7" w:rsidRPr="002D722D" w:rsidRDefault="00000000" w:rsidP="002D722D">
            <w:pPr>
              <w:widowControl w:val="0"/>
              <w:numPr>
                <w:ilvl w:val="0"/>
                <w:numId w:val="8"/>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Verbos terminados en –iar y en –uar</w:t>
            </w:r>
          </w:p>
          <w:p w14:paraId="3EACC969" w14:textId="4D4B6D51"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15" w:name="_heading=h.4vkw6wvos5mg" w:colFirst="0" w:colLast="0"/>
            <w:bookmarkEnd w:id="15"/>
            <w:r w:rsidRPr="002D722D">
              <w:rPr>
                <w:rFonts w:ascii="Times New Roman" w:eastAsia="Times New Roman" w:hAnsi="Times New Roman" w:cs="Times New Roman"/>
                <w:i w:val="0"/>
                <w:color w:val="auto"/>
                <w:sz w:val="24"/>
                <w:szCs w:val="24"/>
              </w:rPr>
              <w:t>15. FORMAS NO PERSONALES DEL VERBO</w:t>
            </w:r>
          </w:p>
          <w:p w14:paraId="05B784F5" w14:textId="61ADA1F4" w:rsidR="000939C7" w:rsidRPr="002D722D" w:rsidRDefault="00000000" w:rsidP="002D722D">
            <w:pPr>
              <w:widowControl w:val="0"/>
              <w:numPr>
                <w:ilvl w:val="0"/>
                <w:numId w:val="16"/>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El infinitivo</w:t>
            </w:r>
          </w:p>
          <w:p w14:paraId="6C746D3D" w14:textId="5D2AEC33" w:rsidR="000939C7" w:rsidRPr="002D722D" w:rsidRDefault="00000000" w:rsidP="002D722D">
            <w:pPr>
              <w:widowControl w:val="0"/>
              <w:numPr>
                <w:ilvl w:val="0"/>
                <w:numId w:val="16"/>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El gerundio</w:t>
            </w:r>
          </w:p>
          <w:p w14:paraId="498FACE1" w14:textId="52B44335" w:rsidR="000939C7" w:rsidRPr="002D722D" w:rsidRDefault="00000000" w:rsidP="002D722D">
            <w:pPr>
              <w:widowControl w:val="0"/>
              <w:numPr>
                <w:ilvl w:val="0"/>
                <w:numId w:val="16"/>
              </w:numPr>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rPr>
              <w:t>El participio</w:t>
            </w:r>
          </w:p>
          <w:p w14:paraId="27E806FC" w14:textId="5A987E86"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16" w:name="_heading=h.rjw4zi3zru73" w:colFirst="0" w:colLast="0"/>
            <w:bookmarkEnd w:id="16"/>
            <w:r w:rsidRPr="002D722D">
              <w:rPr>
                <w:rFonts w:ascii="Times New Roman" w:eastAsia="Times New Roman" w:hAnsi="Times New Roman" w:cs="Times New Roman"/>
                <w:i w:val="0"/>
                <w:color w:val="auto"/>
                <w:sz w:val="24"/>
                <w:szCs w:val="24"/>
              </w:rPr>
              <w:t>16. PERÍFRASIS VERBALES</w:t>
            </w:r>
          </w:p>
          <w:p w14:paraId="0B60C3D2" w14:textId="273AD3D7"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17" w:name="_heading=h.63zsd83iuwm" w:colFirst="0" w:colLast="0"/>
            <w:bookmarkEnd w:id="17"/>
            <w:r w:rsidRPr="002D722D">
              <w:rPr>
                <w:rFonts w:ascii="Times New Roman" w:eastAsia="Times New Roman" w:hAnsi="Times New Roman" w:cs="Times New Roman"/>
                <w:i w:val="0"/>
                <w:color w:val="auto"/>
                <w:sz w:val="24"/>
                <w:szCs w:val="24"/>
              </w:rPr>
              <w:t>17. ADVERBIO</w:t>
            </w:r>
          </w:p>
          <w:p w14:paraId="1A4513B4" w14:textId="16DDADEF"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18" w:name="_heading=h.lcy374m4md" w:colFirst="0" w:colLast="0"/>
            <w:bookmarkEnd w:id="18"/>
            <w:r w:rsidRPr="002D722D">
              <w:rPr>
                <w:rFonts w:ascii="Times New Roman" w:eastAsia="Times New Roman" w:hAnsi="Times New Roman" w:cs="Times New Roman"/>
                <w:i w:val="0"/>
                <w:color w:val="auto"/>
                <w:sz w:val="24"/>
                <w:szCs w:val="24"/>
              </w:rPr>
              <w:t>18. CONJUNCIÓN</w:t>
            </w:r>
          </w:p>
          <w:p w14:paraId="67118DA5" w14:textId="51666099"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19" w:name="_heading=h.fw8kbyx2pp0g" w:colFirst="0" w:colLast="0"/>
            <w:bookmarkEnd w:id="19"/>
            <w:r w:rsidRPr="002D722D">
              <w:rPr>
                <w:rFonts w:ascii="Times New Roman" w:eastAsia="Times New Roman" w:hAnsi="Times New Roman" w:cs="Times New Roman"/>
                <w:i w:val="0"/>
                <w:color w:val="auto"/>
                <w:sz w:val="24"/>
                <w:szCs w:val="24"/>
              </w:rPr>
              <w:t>19. INTERJECCIÓN</w:t>
            </w:r>
          </w:p>
          <w:p w14:paraId="2773E80E" w14:textId="5F949EF4"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20" w:name="_heading=h.j5dukzuhq94z" w:colFirst="0" w:colLast="0"/>
            <w:bookmarkEnd w:id="20"/>
            <w:r w:rsidRPr="002D722D">
              <w:rPr>
                <w:rFonts w:ascii="Times New Roman" w:eastAsia="Times New Roman" w:hAnsi="Times New Roman" w:cs="Times New Roman"/>
                <w:i w:val="0"/>
                <w:color w:val="auto"/>
                <w:sz w:val="24"/>
                <w:szCs w:val="24"/>
              </w:rPr>
              <w:t>20. PARTICULARIDADES LÉXICAS Y ESTRUCTURALES</w:t>
            </w:r>
          </w:p>
          <w:p w14:paraId="249A3741" w14:textId="63A2DA85"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21" w:name="_heading=h.y4e9i9dwd4qe" w:colFirst="0" w:colLast="0"/>
            <w:bookmarkEnd w:id="21"/>
            <w:r w:rsidRPr="002D722D">
              <w:rPr>
                <w:rFonts w:ascii="Times New Roman" w:eastAsia="Times New Roman" w:hAnsi="Times New Roman" w:cs="Times New Roman"/>
                <w:i w:val="0"/>
                <w:color w:val="auto"/>
                <w:sz w:val="24"/>
                <w:szCs w:val="24"/>
              </w:rPr>
              <w:t>21. EL ESTILO INDIRECTO</w:t>
            </w:r>
          </w:p>
          <w:p w14:paraId="4B468E1B" w14:textId="79A5FF06"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22" w:name="_heading=h.i5g846iq7u3g" w:colFirst="0" w:colLast="0"/>
            <w:bookmarkEnd w:id="22"/>
            <w:r w:rsidRPr="002D722D">
              <w:rPr>
                <w:rFonts w:ascii="Times New Roman" w:eastAsia="Times New Roman" w:hAnsi="Times New Roman" w:cs="Times New Roman"/>
                <w:i w:val="0"/>
                <w:color w:val="auto"/>
                <w:sz w:val="24"/>
                <w:szCs w:val="24"/>
              </w:rPr>
              <w:t xml:space="preserve">22. GRUPOS VOCÁLICOS </w:t>
            </w:r>
          </w:p>
          <w:p w14:paraId="6CC68550" w14:textId="703579CB"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23" w:name="_heading=h.d55hsv7xblp8" w:colFirst="0" w:colLast="0"/>
            <w:bookmarkEnd w:id="23"/>
            <w:r w:rsidRPr="002D722D">
              <w:rPr>
                <w:rFonts w:ascii="Times New Roman" w:eastAsia="Times New Roman" w:hAnsi="Times New Roman" w:cs="Times New Roman"/>
                <w:i w:val="0"/>
                <w:color w:val="auto"/>
                <w:sz w:val="24"/>
                <w:szCs w:val="24"/>
              </w:rPr>
              <w:t>23. ORTOGRAFÍA ESPAÑOLA</w:t>
            </w:r>
          </w:p>
          <w:p w14:paraId="16F5304C" w14:textId="4E8E613F"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24" w:name="_heading=h.bpqdkmixcfbs" w:colFirst="0" w:colLast="0"/>
            <w:bookmarkEnd w:id="24"/>
            <w:r w:rsidRPr="002D722D">
              <w:rPr>
                <w:rFonts w:ascii="Times New Roman" w:eastAsia="Times New Roman" w:hAnsi="Times New Roman" w:cs="Times New Roman"/>
                <w:i w:val="0"/>
                <w:color w:val="auto"/>
                <w:sz w:val="24"/>
                <w:szCs w:val="24"/>
              </w:rPr>
              <w:t>24. ACENTUACIÓN GRÁFICA</w:t>
            </w:r>
          </w:p>
          <w:p w14:paraId="574A8C2E" w14:textId="47359B82"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25" w:name="_heading=h.kwma1bndjsnf" w:colFirst="0" w:colLast="0"/>
            <w:bookmarkEnd w:id="25"/>
            <w:r w:rsidRPr="002D722D">
              <w:rPr>
                <w:rFonts w:ascii="Times New Roman" w:eastAsia="Times New Roman" w:hAnsi="Times New Roman" w:cs="Times New Roman"/>
                <w:i w:val="0"/>
                <w:color w:val="auto"/>
                <w:sz w:val="24"/>
                <w:szCs w:val="24"/>
              </w:rPr>
              <w:t>25. GLOSARIOS DE CONTRASTE</w:t>
            </w:r>
          </w:p>
          <w:p w14:paraId="61F09FDE" w14:textId="0942E7D8"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26" w:name="_heading=h.izwa0j8r8yua" w:colFirst="0" w:colLast="0"/>
            <w:bookmarkEnd w:id="26"/>
            <w:r w:rsidRPr="002D722D">
              <w:rPr>
                <w:rFonts w:ascii="Times New Roman" w:eastAsia="Times New Roman" w:hAnsi="Times New Roman" w:cs="Times New Roman"/>
                <w:i w:val="0"/>
                <w:color w:val="auto"/>
                <w:sz w:val="24"/>
                <w:szCs w:val="24"/>
              </w:rPr>
              <w:t>26. ADJETIVOS GENTILICIOS</w:t>
            </w:r>
          </w:p>
          <w:p w14:paraId="6731FBB6" w14:textId="66C4ECD5" w:rsidR="000939C7" w:rsidRPr="002D722D" w:rsidRDefault="00000000" w:rsidP="002D722D">
            <w:pPr>
              <w:pStyle w:val="Ttulo4"/>
              <w:widowControl w:val="0"/>
              <w:pBdr>
                <w:left w:val="none" w:sz="0" w:space="0" w:color="auto"/>
                <w:bottom w:val="none" w:sz="0" w:space="0" w:color="auto"/>
              </w:pBdr>
              <w:spacing w:before="0" w:after="0"/>
              <w:ind w:left="0"/>
              <w:rPr>
                <w:rFonts w:ascii="Times New Roman" w:eastAsia="Times New Roman" w:hAnsi="Times New Roman" w:cs="Times New Roman"/>
                <w:i w:val="0"/>
                <w:color w:val="auto"/>
                <w:sz w:val="24"/>
                <w:szCs w:val="24"/>
              </w:rPr>
            </w:pPr>
            <w:bookmarkStart w:id="27" w:name="_heading=h.lebdigrl85ct" w:colFirst="0" w:colLast="0"/>
            <w:bookmarkEnd w:id="27"/>
            <w:r w:rsidRPr="002D722D">
              <w:rPr>
                <w:rFonts w:ascii="Times New Roman" w:eastAsia="Times New Roman" w:hAnsi="Times New Roman" w:cs="Times New Roman"/>
                <w:i w:val="0"/>
                <w:color w:val="auto"/>
                <w:sz w:val="24"/>
                <w:szCs w:val="24"/>
              </w:rPr>
              <w:t>27. NOCIONES DE FONÉTICA Y FONOLOGÍA</w:t>
            </w:r>
          </w:p>
          <w:p w14:paraId="7F174DEE" w14:textId="77777777" w:rsidR="002D722D" w:rsidRDefault="00000000" w:rsidP="002D722D">
            <w:pPr>
              <w:widowControl w:val="0"/>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b/>
                <w:i w:val="0"/>
                <w:sz w:val="24"/>
                <w:szCs w:val="24"/>
              </w:rPr>
              <w:t>EJERCICIOS</w:t>
            </w:r>
          </w:p>
          <w:p w14:paraId="47B9D725" w14:textId="77777777" w:rsidR="002D722D" w:rsidRDefault="00000000" w:rsidP="002D722D">
            <w:pPr>
              <w:widowControl w:val="0"/>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b/>
                <w:i w:val="0"/>
                <w:sz w:val="24"/>
                <w:szCs w:val="24"/>
              </w:rPr>
              <w:t>CLAVES DE LOS EJERCICIOS</w:t>
            </w:r>
          </w:p>
          <w:p w14:paraId="0AACF203" w14:textId="76ADAB21" w:rsidR="000939C7" w:rsidRPr="002D722D" w:rsidRDefault="00000000" w:rsidP="002D722D">
            <w:pPr>
              <w:widowControl w:val="0"/>
              <w:spacing w:after="0" w:line="240" w:lineRule="auto"/>
              <w:rPr>
                <w:rFonts w:ascii="Times New Roman" w:eastAsia="Times New Roman" w:hAnsi="Times New Roman" w:cs="Times New Roman"/>
                <w:i w:val="0"/>
                <w:sz w:val="24"/>
                <w:szCs w:val="24"/>
              </w:rPr>
            </w:pPr>
            <w:r w:rsidRPr="002D722D">
              <w:rPr>
                <w:rFonts w:ascii="Times New Roman" w:eastAsia="Times New Roman" w:hAnsi="Times New Roman" w:cs="Times New Roman"/>
                <w:b/>
                <w:i w:val="0"/>
                <w:sz w:val="24"/>
                <w:szCs w:val="24"/>
              </w:rPr>
              <w:t>BIBLIOGRAFÍA</w:t>
            </w:r>
          </w:p>
        </w:tc>
      </w:tr>
      <w:tr w:rsidR="000939C7" w14:paraId="4F375383" w14:textId="77777777">
        <w:trPr>
          <w:trHeight w:val="17"/>
        </w:trPr>
        <w:tc>
          <w:tcPr>
            <w:tcW w:w="9062" w:type="dxa"/>
            <w:gridSpan w:val="3"/>
            <w:shd w:val="clear" w:color="auto" w:fill="93CDDC"/>
            <w:tcMar>
              <w:top w:w="100" w:type="dxa"/>
              <w:left w:w="100" w:type="dxa"/>
              <w:bottom w:w="100" w:type="dxa"/>
              <w:right w:w="100" w:type="dxa"/>
            </w:tcMar>
          </w:tcPr>
          <w:p w14:paraId="03E6FAFC"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lastRenderedPageBreak/>
              <w:t xml:space="preserve">Objetivos do autor </w:t>
            </w:r>
          </w:p>
        </w:tc>
      </w:tr>
      <w:tr w:rsidR="000939C7" w:rsidRPr="007E264D" w14:paraId="6A487D07" w14:textId="77777777">
        <w:trPr>
          <w:trHeight w:val="17"/>
        </w:trPr>
        <w:tc>
          <w:tcPr>
            <w:tcW w:w="9062" w:type="dxa"/>
            <w:gridSpan w:val="3"/>
            <w:tcMar>
              <w:top w:w="100" w:type="dxa"/>
              <w:left w:w="100" w:type="dxa"/>
              <w:bottom w:w="100" w:type="dxa"/>
              <w:right w:w="100" w:type="dxa"/>
            </w:tcMar>
          </w:tcPr>
          <w:p w14:paraId="188BAAC0" w14:textId="77777777" w:rsidR="000939C7" w:rsidRPr="007E264D" w:rsidRDefault="00000000">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i w:val="0"/>
                <w:iCs/>
                <w:sz w:val="24"/>
                <w:szCs w:val="24"/>
              </w:rPr>
            </w:pPr>
            <w:r w:rsidRPr="007E264D">
              <w:rPr>
                <w:rFonts w:ascii="Times New Roman" w:eastAsia="Times New Roman" w:hAnsi="Times New Roman" w:cs="Times New Roman"/>
                <w:i w:val="0"/>
                <w:iCs/>
                <w:color w:val="000000"/>
                <w:sz w:val="24"/>
                <w:szCs w:val="24"/>
                <w:lang w:val="pt-BR"/>
              </w:rPr>
              <w:t xml:space="preserve">“É uma gramática espanhola normativa e usual; atualizada e contextualizada. Apresenta uma sequência contrastiva com a estrutura da língua portuguesa e introduz funções comunicativas.” </w:t>
            </w:r>
            <w:r w:rsidRPr="007E264D">
              <w:rPr>
                <w:rFonts w:ascii="Times New Roman" w:eastAsia="Times New Roman" w:hAnsi="Times New Roman" w:cs="Times New Roman"/>
                <w:i w:val="0"/>
                <w:iCs/>
                <w:color w:val="000000"/>
                <w:sz w:val="24"/>
                <w:szCs w:val="24"/>
              </w:rPr>
              <w:t>(</w:t>
            </w:r>
            <w:r w:rsidRPr="007E264D">
              <w:rPr>
                <w:rFonts w:ascii="Times New Roman" w:eastAsia="Times New Roman" w:hAnsi="Times New Roman" w:cs="Times New Roman"/>
                <w:i w:val="0"/>
                <w:iCs/>
                <w:sz w:val="24"/>
                <w:szCs w:val="24"/>
              </w:rPr>
              <w:t>contracapa</w:t>
            </w:r>
            <w:r w:rsidRPr="007E264D">
              <w:rPr>
                <w:rFonts w:ascii="Times New Roman" w:eastAsia="Times New Roman" w:hAnsi="Times New Roman" w:cs="Times New Roman"/>
                <w:i w:val="0"/>
                <w:iCs/>
                <w:color w:val="000000"/>
                <w:sz w:val="24"/>
                <w:szCs w:val="24"/>
              </w:rPr>
              <w:t>)</w:t>
            </w:r>
          </w:p>
          <w:p w14:paraId="41223947" w14:textId="77777777" w:rsidR="000939C7" w:rsidRPr="007E264D" w:rsidRDefault="00000000">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i w:val="0"/>
                <w:iCs/>
                <w:color w:val="000000"/>
                <w:sz w:val="24"/>
                <w:szCs w:val="24"/>
              </w:rPr>
            </w:pPr>
            <w:r w:rsidRPr="007E264D">
              <w:rPr>
                <w:rFonts w:ascii="Times New Roman" w:eastAsia="Times New Roman" w:hAnsi="Times New Roman" w:cs="Times New Roman"/>
                <w:i w:val="0"/>
                <w:iCs/>
                <w:color w:val="000000"/>
                <w:sz w:val="24"/>
                <w:szCs w:val="24"/>
              </w:rPr>
              <w:t>“Esta gramática que ahora presentamos, Temas de Gramática Contemporánea, es didáctica y por ello deja de lado las expresiones de poca vigencia actual; y se propone ser una herramienta de consulta, muy actualizada, para los estudiantes y profesores del idioma castellano, o los profesionales de cualquier disciplina que necesiten avanzar en el dominio del idioma español. Para ello, adoptamos el tono teórico, ya que también deseamos señalar, sea a los profesores o a los alumnos, una orientación clara y precisa, con miras a que su enseñanza/aprendizaje se opere con eficacia y resulte más beneficiosa y duradera.</w:t>
            </w:r>
          </w:p>
          <w:p w14:paraId="58FC351A" w14:textId="77777777" w:rsidR="000939C7" w:rsidRPr="007E264D" w:rsidRDefault="00000000">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i w:val="0"/>
                <w:iCs/>
                <w:color w:val="000000"/>
                <w:sz w:val="24"/>
                <w:szCs w:val="24"/>
              </w:rPr>
            </w:pPr>
            <w:r w:rsidRPr="007E264D">
              <w:rPr>
                <w:rFonts w:ascii="Times New Roman" w:eastAsia="Times New Roman" w:hAnsi="Times New Roman" w:cs="Times New Roman"/>
                <w:i w:val="0"/>
                <w:iCs/>
                <w:color w:val="000000"/>
                <w:sz w:val="24"/>
                <w:szCs w:val="24"/>
              </w:rPr>
              <w:t>Creemos que, para hablar, leer y escribir correctamente, en suma, para asimilar y aplicar adecuadamente la lengua, lo más aconsejable es hacer siempre un estudio, lo más metódico posible, de su vocabulario y de su estructura gramatical básica. Esta práctica de estudio y consulta permite un conocimiento progresivo y reflexivo del uso y de la norma del idioma, de modo que el usuario de la misma pueda asegurarse una autonomía de expresión, una vez que haga un análisis de las principales reglas de funcionamiento de todo el sistema lingüístico, un sistema que no tiene un fin en sí mismo, sino que nos permite comunicarnos y reflexionar sobre lo aprendido.</w:t>
            </w:r>
          </w:p>
          <w:p w14:paraId="5E8E1E41" w14:textId="77777777" w:rsidR="000939C7" w:rsidRPr="007E264D" w:rsidRDefault="00000000">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i w:val="0"/>
                <w:iCs/>
                <w:color w:val="000000"/>
                <w:sz w:val="24"/>
                <w:szCs w:val="24"/>
              </w:rPr>
            </w:pPr>
            <w:r w:rsidRPr="007E264D">
              <w:rPr>
                <w:rFonts w:ascii="Times New Roman" w:eastAsia="Times New Roman" w:hAnsi="Times New Roman" w:cs="Times New Roman"/>
                <w:i w:val="0"/>
                <w:iCs/>
                <w:color w:val="000000"/>
                <w:sz w:val="24"/>
                <w:szCs w:val="24"/>
              </w:rPr>
              <w:t xml:space="preserve">Hemos tratado de exponer siempre los contenidos con bastante sencillez y claridad, </w:t>
            </w:r>
            <w:r w:rsidRPr="007E264D">
              <w:rPr>
                <w:rFonts w:ascii="Times New Roman" w:eastAsia="Times New Roman" w:hAnsi="Times New Roman" w:cs="Times New Roman"/>
                <w:i w:val="0"/>
                <w:iCs/>
                <w:color w:val="000000"/>
                <w:sz w:val="24"/>
                <w:szCs w:val="24"/>
              </w:rPr>
              <w:lastRenderedPageBreak/>
              <w:t>de tal modo que tanto la sintaxis como la morfología sean entendidas a la luz de la norma y, sobre todo, del uso cotidiano de la lengua española en sus diversos territorios.</w:t>
            </w:r>
          </w:p>
          <w:p w14:paraId="0D2B8E77" w14:textId="77777777" w:rsidR="000939C7" w:rsidRPr="007E264D" w:rsidRDefault="00000000">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i w:val="0"/>
                <w:iCs/>
                <w:color w:val="000000"/>
                <w:sz w:val="24"/>
                <w:szCs w:val="24"/>
              </w:rPr>
            </w:pPr>
            <w:r w:rsidRPr="007E264D">
              <w:rPr>
                <w:rFonts w:ascii="Times New Roman" w:eastAsia="Times New Roman" w:hAnsi="Times New Roman" w:cs="Times New Roman"/>
                <w:i w:val="0"/>
                <w:iCs/>
                <w:color w:val="000000"/>
                <w:sz w:val="24"/>
                <w:szCs w:val="24"/>
              </w:rPr>
              <w:t>El habla es el uso peculiar, particular que los diversos grupos de individuos hacen de la lengua nacional común, y al extenderse la lengua española por sobre enormes territorios en América y en España, y por estar en contacto con otras lenguas y culturas, se han generado variantes y hablas regionales y sectoriales; pero entre el registro formal culto y los registros coloquiales más populares hay una enorme área común en la que se verifican estructuras gramaticales y léxicos bastante homogéneos, que nos permiten ofrecer diversas "muestras de lengua" sin riesgo de confusión, ampliando el vocabulario, y agregando aspectos importantes, o curiosidades regionales de la cultura de cada país.</w:t>
            </w:r>
          </w:p>
          <w:p w14:paraId="5B051F74" w14:textId="77777777" w:rsidR="000939C7" w:rsidRPr="007E264D" w:rsidRDefault="00000000">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i w:val="0"/>
                <w:iCs/>
                <w:color w:val="000000"/>
                <w:sz w:val="24"/>
                <w:szCs w:val="24"/>
              </w:rPr>
            </w:pPr>
            <w:r w:rsidRPr="007E264D">
              <w:rPr>
                <w:rFonts w:ascii="Times New Roman" w:eastAsia="Times New Roman" w:hAnsi="Times New Roman" w:cs="Times New Roman"/>
                <w:i w:val="0"/>
                <w:iCs/>
                <w:color w:val="000000"/>
                <w:sz w:val="24"/>
                <w:szCs w:val="24"/>
              </w:rPr>
              <w:t>La idea central de este libro ha de ser la de proporcionar al lector el conocimiento de determinadas aclaraciones lingüísticas. Aunque supongamos que algunos conocimientos de lingüística estén previamente adquiridos, nos parece que, al tratar de determinados temas, nunca estará de más recordar definiciones y conceptos que conviene tener siempre presentes.</w:t>
            </w:r>
          </w:p>
          <w:p w14:paraId="6E949621" w14:textId="77777777" w:rsidR="000939C7" w:rsidRPr="007E264D" w:rsidRDefault="00000000">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i w:val="0"/>
                <w:iCs/>
                <w:color w:val="000000"/>
                <w:sz w:val="24"/>
                <w:szCs w:val="24"/>
              </w:rPr>
            </w:pPr>
            <w:r w:rsidRPr="007E264D">
              <w:rPr>
                <w:rFonts w:ascii="Times New Roman" w:eastAsia="Times New Roman" w:hAnsi="Times New Roman" w:cs="Times New Roman"/>
                <w:i w:val="0"/>
                <w:iCs/>
                <w:color w:val="000000"/>
                <w:sz w:val="24"/>
                <w:szCs w:val="24"/>
              </w:rPr>
              <w:t>Pretendemos que las descripciones sean claras, operativas y de verdadera utilidad para entender el funcionamiento de la lengua y poder llevarlo a la práctica.</w:t>
            </w:r>
          </w:p>
          <w:p w14:paraId="096E5F3E" w14:textId="232385B0" w:rsidR="000939C7" w:rsidRPr="007E264D" w:rsidRDefault="00000000" w:rsidP="007E264D">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i w:val="0"/>
                <w:iCs/>
                <w:color w:val="000000"/>
                <w:sz w:val="24"/>
                <w:szCs w:val="24"/>
              </w:rPr>
            </w:pPr>
            <w:r w:rsidRPr="007E264D">
              <w:rPr>
                <w:rFonts w:ascii="Times New Roman" w:eastAsia="Times New Roman" w:hAnsi="Times New Roman" w:cs="Times New Roman"/>
                <w:i w:val="0"/>
                <w:iCs/>
                <w:color w:val="000000"/>
                <w:sz w:val="24"/>
                <w:szCs w:val="24"/>
              </w:rPr>
              <w:t>Los ejercicios presentados tienen el objetivo de ayudar a fijar los conocimientos adquiridos y a reflexionar sobre los mismos.” (presentación)</w:t>
            </w:r>
          </w:p>
        </w:tc>
      </w:tr>
      <w:tr w:rsidR="000939C7" w:rsidRPr="002D722D" w14:paraId="3A6AE9AB" w14:textId="77777777">
        <w:tc>
          <w:tcPr>
            <w:tcW w:w="9062" w:type="dxa"/>
            <w:gridSpan w:val="3"/>
            <w:shd w:val="clear" w:color="auto" w:fill="93CDDC"/>
            <w:tcMar>
              <w:top w:w="100" w:type="dxa"/>
              <w:left w:w="100" w:type="dxa"/>
              <w:bottom w:w="100" w:type="dxa"/>
              <w:right w:w="100" w:type="dxa"/>
            </w:tcMar>
          </w:tcPr>
          <w:p w14:paraId="79F15586"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b/>
                <w:i w:val="0"/>
                <w:sz w:val="24"/>
                <w:szCs w:val="24"/>
                <w:lang w:val="pt-BR"/>
              </w:rPr>
              <w:lastRenderedPageBreak/>
              <w:t>Concepção de língua, norma e gramática</w:t>
            </w:r>
          </w:p>
        </w:tc>
      </w:tr>
      <w:tr w:rsidR="000939C7" w:rsidRPr="007E264D" w14:paraId="40405237" w14:textId="77777777">
        <w:trPr>
          <w:trHeight w:val="17"/>
        </w:trPr>
        <w:tc>
          <w:tcPr>
            <w:tcW w:w="9062" w:type="dxa"/>
            <w:gridSpan w:val="3"/>
            <w:tcMar>
              <w:top w:w="100" w:type="dxa"/>
              <w:left w:w="100" w:type="dxa"/>
              <w:bottom w:w="100" w:type="dxa"/>
              <w:right w:w="100" w:type="dxa"/>
            </w:tcMar>
          </w:tcPr>
          <w:p w14:paraId="329325DB" w14:textId="77777777" w:rsidR="000939C7" w:rsidRPr="007E264D" w:rsidRDefault="00000000">
            <w:pPr>
              <w:widowControl w:val="0"/>
              <w:spacing w:after="0" w:line="240" w:lineRule="auto"/>
              <w:jc w:val="both"/>
              <w:rPr>
                <w:rFonts w:ascii="Times New Roman" w:eastAsia="Times New Roman" w:hAnsi="Times New Roman" w:cs="Times New Roman"/>
                <w:b/>
                <w:i w:val="0"/>
                <w:sz w:val="24"/>
                <w:szCs w:val="24"/>
              </w:rPr>
            </w:pPr>
            <w:r w:rsidRPr="007E264D">
              <w:rPr>
                <w:rFonts w:ascii="Times New Roman" w:eastAsia="Times New Roman" w:hAnsi="Times New Roman" w:cs="Times New Roman"/>
                <w:b/>
                <w:i w:val="0"/>
                <w:sz w:val="24"/>
                <w:szCs w:val="24"/>
              </w:rPr>
              <w:t>Fala</w:t>
            </w:r>
          </w:p>
          <w:p w14:paraId="52200924" w14:textId="77777777" w:rsidR="000939C7" w:rsidRPr="007E264D" w:rsidRDefault="00000000">
            <w:pPr>
              <w:widowControl w:val="0"/>
              <w:numPr>
                <w:ilvl w:val="0"/>
                <w:numId w:val="17"/>
              </w:numPr>
              <w:spacing w:after="0" w:line="240" w:lineRule="auto"/>
              <w:jc w:val="both"/>
              <w:rPr>
                <w:rFonts w:ascii="Times New Roman" w:eastAsia="Times New Roman" w:hAnsi="Times New Roman" w:cs="Times New Roman"/>
                <w:i w:val="0"/>
                <w:sz w:val="24"/>
                <w:szCs w:val="24"/>
              </w:rPr>
            </w:pPr>
            <w:r w:rsidRPr="007E264D">
              <w:rPr>
                <w:rFonts w:ascii="Times New Roman" w:eastAsia="Times New Roman" w:hAnsi="Times New Roman" w:cs="Times New Roman"/>
                <w:i w:val="0"/>
                <w:sz w:val="24"/>
                <w:szCs w:val="24"/>
              </w:rPr>
              <w:t>“</w:t>
            </w:r>
            <w:r w:rsidRPr="007E264D">
              <w:rPr>
                <w:rFonts w:ascii="Times New Roman" w:eastAsia="Times New Roman" w:hAnsi="Times New Roman" w:cs="Times New Roman"/>
                <w:i w:val="0"/>
                <w:color w:val="000000"/>
                <w:sz w:val="24"/>
                <w:szCs w:val="24"/>
              </w:rPr>
              <w:t>El habla es el uso peculiar, particular que los diversos grupos de individuos hacen de la lengua nacional común, y al extenderse la lengua española por sobre enormes territorios en América y en España, y por estar en contacto con otras lenguas y culturas, se han generado variantes y hablas regionales y sectoriales; pero entre el registro formal culto y los registros coloquiales más populares hay una enorme área común en la que se verifican estructuras gramaticales y léxicos bastante homogéneos, que nos permiten ofrecer diversas "muestras de lengua" sin riesgo de confusión, ampliando el vocabulario, y agregando aspectos importantes, o curiosidades regionales de la cultura de cada país.</w:t>
            </w:r>
            <w:r w:rsidRPr="007E264D">
              <w:rPr>
                <w:rFonts w:ascii="Times New Roman" w:eastAsia="Times New Roman" w:hAnsi="Times New Roman" w:cs="Times New Roman"/>
                <w:i w:val="0"/>
                <w:sz w:val="24"/>
                <w:szCs w:val="24"/>
              </w:rPr>
              <w:t>”</w:t>
            </w:r>
            <w:r w:rsidRPr="007E264D">
              <w:rPr>
                <w:rFonts w:ascii="Times New Roman" w:eastAsia="Times New Roman" w:hAnsi="Times New Roman" w:cs="Times New Roman"/>
                <w:i w:val="0"/>
                <w:color w:val="000000"/>
                <w:sz w:val="24"/>
                <w:szCs w:val="24"/>
              </w:rPr>
              <w:t xml:space="preserve"> (presentación)</w:t>
            </w:r>
          </w:p>
          <w:p w14:paraId="320B87F7" w14:textId="77777777" w:rsidR="000939C7" w:rsidRPr="007E264D" w:rsidRDefault="00000000">
            <w:pPr>
              <w:widowControl w:val="0"/>
              <w:spacing w:after="0" w:line="240" w:lineRule="auto"/>
              <w:jc w:val="both"/>
              <w:rPr>
                <w:rFonts w:ascii="Times New Roman" w:eastAsia="Times New Roman" w:hAnsi="Times New Roman" w:cs="Times New Roman"/>
                <w:b/>
                <w:i w:val="0"/>
                <w:sz w:val="24"/>
                <w:szCs w:val="24"/>
              </w:rPr>
            </w:pPr>
            <w:r w:rsidRPr="007E264D">
              <w:rPr>
                <w:rFonts w:ascii="Times New Roman" w:eastAsia="Times New Roman" w:hAnsi="Times New Roman" w:cs="Times New Roman"/>
                <w:b/>
                <w:i w:val="0"/>
                <w:sz w:val="24"/>
                <w:szCs w:val="24"/>
              </w:rPr>
              <w:t>Norma</w:t>
            </w:r>
          </w:p>
          <w:p w14:paraId="6772F57B" w14:textId="55B32CA1" w:rsidR="000939C7" w:rsidRPr="007E264D" w:rsidRDefault="00000000" w:rsidP="007E264D">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rPr>
            </w:pPr>
            <w:r w:rsidRPr="007E264D">
              <w:rPr>
                <w:rFonts w:ascii="Times New Roman" w:eastAsia="Times New Roman" w:hAnsi="Times New Roman" w:cs="Times New Roman"/>
                <w:i w:val="0"/>
                <w:sz w:val="24"/>
                <w:szCs w:val="24"/>
              </w:rPr>
              <w:t>“</w:t>
            </w:r>
            <w:r w:rsidRPr="007E264D">
              <w:rPr>
                <w:rFonts w:ascii="Times New Roman" w:eastAsia="Times New Roman" w:hAnsi="Times New Roman" w:cs="Times New Roman"/>
                <w:i w:val="0"/>
                <w:color w:val="000000"/>
                <w:sz w:val="24"/>
                <w:szCs w:val="24"/>
              </w:rPr>
              <w:t>Creemos que, para hablar, leer y escribir correctamente, en suma, para asimilar y aplicar adecuadamente la lengua, lo más aconsejable es hacer siempre un estudio, lo más metódico posible, de su vocabulario y de su estructura gramatical básica. Esta práctica de estudio y consulta permite un conocimiento progresivo y reflexivo del uso y de la norma del idioma, de modo que el usuario de la misma pueda asegurarse una autonomía de expresión, una vez que haga un análisis de las principales reglas de funcionamiento de todo el sistema lingüístico, un sistema que no tiene un fin en sí mismo, sino que nos permite comunicarnos y reflexionar sobre lo aprendido.</w:t>
            </w:r>
            <w:r w:rsidRPr="007E264D">
              <w:rPr>
                <w:rFonts w:ascii="Times New Roman" w:eastAsia="Times New Roman" w:hAnsi="Times New Roman" w:cs="Times New Roman"/>
                <w:i w:val="0"/>
                <w:sz w:val="24"/>
                <w:szCs w:val="24"/>
              </w:rPr>
              <w:t>”</w:t>
            </w:r>
            <w:r w:rsidRPr="007E264D">
              <w:rPr>
                <w:rFonts w:ascii="Times New Roman" w:eastAsia="Times New Roman" w:hAnsi="Times New Roman" w:cs="Times New Roman"/>
                <w:i w:val="0"/>
                <w:color w:val="000000"/>
                <w:sz w:val="24"/>
                <w:szCs w:val="24"/>
              </w:rPr>
              <w:t xml:space="preserve"> (presentación)</w:t>
            </w:r>
          </w:p>
        </w:tc>
      </w:tr>
      <w:tr w:rsidR="000939C7" w14:paraId="2F783067" w14:textId="77777777">
        <w:trPr>
          <w:trHeight w:val="17"/>
        </w:trPr>
        <w:tc>
          <w:tcPr>
            <w:tcW w:w="9062" w:type="dxa"/>
            <w:gridSpan w:val="3"/>
            <w:shd w:val="clear" w:color="auto" w:fill="93CDDC"/>
            <w:tcMar>
              <w:top w:w="100" w:type="dxa"/>
              <w:left w:w="100" w:type="dxa"/>
              <w:bottom w:w="100" w:type="dxa"/>
              <w:right w:w="100" w:type="dxa"/>
            </w:tcMar>
          </w:tcPr>
          <w:p w14:paraId="7E9EDC59"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rPr>
            </w:pPr>
            <w:r>
              <w:rPr>
                <w:rFonts w:ascii="Times New Roman" w:eastAsia="Times New Roman" w:hAnsi="Times New Roman" w:cs="Times New Roman"/>
                <w:b/>
                <w:i w:val="0"/>
                <w:sz w:val="24"/>
                <w:szCs w:val="24"/>
              </w:rPr>
              <w:t>Classe de palavras</w:t>
            </w:r>
          </w:p>
        </w:tc>
      </w:tr>
      <w:tr w:rsidR="000939C7" w:rsidRPr="002D722D" w14:paraId="7709B5C4" w14:textId="77777777">
        <w:trPr>
          <w:trHeight w:val="17"/>
        </w:trPr>
        <w:tc>
          <w:tcPr>
            <w:tcW w:w="9062" w:type="dxa"/>
            <w:gridSpan w:val="3"/>
            <w:tcMar>
              <w:top w:w="100" w:type="dxa"/>
              <w:left w:w="100" w:type="dxa"/>
              <w:bottom w:w="100" w:type="dxa"/>
              <w:right w:w="100" w:type="dxa"/>
            </w:tcMar>
          </w:tcPr>
          <w:p w14:paraId="30E5B2D0" w14:textId="77777777" w:rsidR="000939C7" w:rsidRPr="002D722D" w:rsidRDefault="00000000">
            <w:pPr>
              <w:widowControl w:val="0"/>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10 classes: Artigos, Substantivos, Adjetivos, Numerais, Pronomes, Verbos, Preposições, Advérbio, Conjunção, Interjeição</w:t>
            </w:r>
          </w:p>
        </w:tc>
      </w:tr>
      <w:tr w:rsidR="000939C7" w14:paraId="71287886"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4A8F2919"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lastRenderedPageBreak/>
              <w:t>Especificidades</w:t>
            </w:r>
          </w:p>
        </w:tc>
      </w:tr>
      <w:tr w:rsidR="000939C7" w:rsidRPr="002D722D" w14:paraId="43507DCD" w14:textId="77777777">
        <w:trPr>
          <w:trHeight w:val="17"/>
        </w:trPr>
        <w:tc>
          <w:tcPr>
            <w:tcW w:w="9062" w:type="dxa"/>
            <w:gridSpan w:val="3"/>
            <w:tcBorders>
              <w:top w:val="single" w:sz="4" w:space="0" w:color="000000"/>
            </w:tcBorders>
            <w:tcMar>
              <w:top w:w="100" w:type="dxa"/>
              <w:left w:w="100" w:type="dxa"/>
              <w:bottom w:w="100" w:type="dxa"/>
              <w:right w:w="100" w:type="dxa"/>
            </w:tcMar>
          </w:tcPr>
          <w:p w14:paraId="38A4A1B8" w14:textId="77777777" w:rsidR="000939C7" w:rsidRPr="002D722D" w:rsidRDefault="00000000">
            <w:pPr>
              <w:widowControl w:val="0"/>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pt-BR"/>
              </w:rPr>
            </w:pPr>
            <w:r w:rsidRPr="002D722D">
              <w:rPr>
                <w:rFonts w:ascii="Times New Roman" w:eastAsia="Times New Roman" w:hAnsi="Times New Roman" w:cs="Times New Roman"/>
                <w:i w:val="0"/>
                <w:color w:val="000000"/>
                <w:sz w:val="24"/>
                <w:szCs w:val="24"/>
                <w:lang w:val="pt-BR"/>
              </w:rPr>
              <w:t>Rompe o modelo de gramática tradicional (começa pelos artigos, gênero dos nomes etc.);</w:t>
            </w:r>
          </w:p>
          <w:p w14:paraId="1EDCDF0C" w14:textId="77777777" w:rsidR="000939C7" w:rsidRPr="002D722D" w:rsidRDefault="00000000">
            <w:pPr>
              <w:widowControl w:val="0"/>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pt-BR"/>
              </w:rPr>
            </w:pPr>
            <w:r w:rsidRPr="002D722D">
              <w:rPr>
                <w:rFonts w:ascii="Times New Roman" w:eastAsia="Times New Roman" w:hAnsi="Times New Roman" w:cs="Times New Roman"/>
                <w:i w:val="0"/>
                <w:color w:val="000000"/>
                <w:sz w:val="24"/>
                <w:szCs w:val="24"/>
                <w:lang w:val="pt-BR"/>
              </w:rPr>
              <w:t>Apresenta os artigos em uma categoria isolada;</w:t>
            </w:r>
          </w:p>
          <w:p w14:paraId="1A65829D" w14:textId="77777777" w:rsidR="000939C7" w:rsidRPr="002D722D" w:rsidRDefault="00000000">
            <w:pPr>
              <w:widowControl w:val="0"/>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Apresentação de distintas formas de uso e exemplos de traduções para o português brasileiro</w:t>
            </w:r>
          </w:p>
        </w:tc>
      </w:tr>
      <w:tr w:rsidR="000939C7" w14:paraId="7CDD092B" w14:textId="77777777">
        <w:trPr>
          <w:trHeight w:val="22"/>
        </w:trPr>
        <w:tc>
          <w:tcPr>
            <w:tcW w:w="9062" w:type="dxa"/>
            <w:gridSpan w:val="3"/>
            <w:tcBorders>
              <w:bottom w:val="single" w:sz="4" w:space="0" w:color="000000"/>
            </w:tcBorders>
            <w:shd w:val="clear" w:color="auto" w:fill="93CDDC"/>
            <w:tcMar>
              <w:top w:w="100" w:type="dxa"/>
              <w:left w:w="100" w:type="dxa"/>
              <w:bottom w:w="100" w:type="dxa"/>
              <w:right w:w="100" w:type="dxa"/>
            </w:tcMar>
          </w:tcPr>
          <w:p w14:paraId="01F7073B"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rPr>
            </w:pPr>
            <w:r>
              <w:rPr>
                <w:rFonts w:ascii="Times New Roman" w:eastAsia="Times New Roman" w:hAnsi="Times New Roman" w:cs="Times New Roman"/>
                <w:b/>
                <w:i w:val="0"/>
                <w:sz w:val="24"/>
                <w:szCs w:val="24"/>
              </w:rPr>
              <w:t>Corpus de referência</w:t>
            </w:r>
          </w:p>
        </w:tc>
      </w:tr>
      <w:tr w:rsidR="000939C7" w:rsidRPr="002D722D" w14:paraId="4D6A071B" w14:textId="77777777">
        <w:trPr>
          <w:trHeight w:val="17"/>
        </w:trPr>
        <w:tc>
          <w:tcPr>
            <w:tcW w:w="9062" w:type="dxa"/>
            <w:gridSpan w:val="3"/>
            <w:tcBorders>
              <w:top w:val="single" w:sz="4" w:space="0" w:color="000000"/>
            </w:tcBorders>
            <w:tcMar>
              <w:top w:w="100" w:type="dxa"/>
              <w:left w:w="100" w:type="dxa"/>
              <w:bottom w:w="100" w:type="dxa"/>
              <w:right w:w="100" w:type="dxa"/>
            </w:tcMar>
          </w:tcPr>
          <w:p w14:paraId="46B5B34E" w14:textId="77777777" w:rsidR="000939C7" w:rsidRDefault="00000000">
            <w:pPr>
              <w:widowControl w:val="0"/>
              <w:numPr>
                <w:ilvl w:val="0"/>
                <w:numId w:val="9"/>
              </w:numP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Usos não referenciados;</w:t>
            </w:r>
          </w:p>
          <w:p w14:paraId="43AC8B55" w14:textId="77777777" w:rsidR="000939C7" w:rsidRPr="002D722D" w:rsidRDefault="00000000">
            <w:pPr>
              <w:widowControl w:val="0"/>
              <w:numPr>
                <w:ilvl w:val="0"/>
                <w:numId w:val="9"/>
              </w:numPr>
              <w:spacing w:after="0" w:line="240" w:lineRule="auto"/>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Usos de textos desenvolvidos para o próprio material</w:t>
            </w:r>
          </w:p>
        </w:tc>
      </w:tr>
      <w:tr w:rsidR="000939C7" w14:paraId="3CCDC9AA"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779F7EBB"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rPr>
            </w:pPr>
            <w:r>
              <w:rPr>
                <w:rFonts w:ascii="Times New Roman" w:eastAsia="Times New Roman" w:hAnsi="Times New Roman" w:cs="Times New Roman"/>
                <w:b/>
                <w:i w:val="0"/>
                <w:sz w:val="24"/>
                <w:szCs w:val="24"/>
              </w:rPr>
              <w:t>Inspiração / referência recebida</w:t>
            </w:r>
          </w:p>
        </w:tc>
      </w:tr>
      <w:tr w:rsidR="000939C7" w14:paraId="18E082A7" w14:textId="77777777">
        <w:trPr>
          <w:trHeight w:val="17"/>
        </w:trPr>
        <w:tc>
          <w:tcPr>
            <w:tcW w:w="9062" w:type="dxa"/>
            <w:gridSpan w:val="3"/>
            <w:tcBorders>
              <w:top w:val="single" w:sz="4" w:space="0" w:color="000000"/>
            </w:tcBorders>
            <w:tcMar>
              <w:top w:w="100" w:type="dxa"/>
              <w:left w:w="100" w:type="dxa"/>
              <w:bottom w:w="100" w:type="dxa"/>
              <w:right w:w="100" w:type="dxa"/>
            </w:tcMar>
          </w:tcPr>
          <w:p w14:paraId="3DBE50A8"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ALARCOS LLORACH, Emilio. Gramática de la lengua española. Real Academia Española. Colección Nebrija y Bello. 6. reimpr. Madrid: Espasa-Calpe, 1995.</w:t>
            </w:r>
          </w:p>
          <w:p w14:paraId="492904F6"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ALONSO, Amado. Estudios lingüísticos. Temas españoles. Madrid: Gredos, 1954. -Estudios lingüísticos. Temas hispanoamericanos. Madrid: Gredos, 1953.</w:t>
            </w:r>
          </w:p>
          <w:p w14:paraId="45B03998"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ALONSO, Amado &amp; HENRÍQUEZ UREÑA, Pedro. Gramática castellana. 16. ed. Buenos Aires: Losada, 1958. 2 v.</w:t>
            </w:r>
          </w:p>
          <w:p w14:paraId="149E4919"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ALSINA, Ramón. Todos los verbos castellanos conjugados. Barcelona: Teide, 1981.</w:t>
            </w:r>
          </w:p>
          <w:p w14:paraId="1767057F"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ARIAS, Sandra Di Lullo. Guia do Espanhol para quem só fala Portunhol. 3. ed. Rio de Janeiro: Campus, 1998.</w:t>
            </w:r>
          </w:p>
          <w:p w14:paraId="664AA290"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 xml:space="preserve">BECHARA, Suely Fernandes &amp; MOURE, Walter Gustavo. </w:t>
            </w:r>
            <w:r>
              <w:rPr>
                <w:rFonts w:ascii="Times New Roman" w:eastAsia="Times New Roman" w:hAnsi="Times New Roman" w:cs="Times New Roman"/>
                <w:i w:val="0"/>
                <w:sz w:val="24"/>
                <w:szCs w:val="24"/>
              </w:rPr>
              <w:t xml:space="preserve">¡Ojo! con los falsos amigos. </w:t>
            </w:r>
            <w:r w:rsidRPr="002D722D">
              <w:rPr>
                <w:rFonts w:ascii="Times New Roman" w:eastAsia="Times New Roman" w:hAnsi="Times New Roman" w:cs="Times New Roman"/>
                <w:i w:val="0"/>
                <w:sz w:val="24"/>
                <w:szCs w:val="24"/>
                <w:lang w:val="pt-BR"/>
              </w:rPr>
              <w:t>Dicionário de falsos cognatos em Espanhol e Português. São Paulo: Moderna, 1998.</w:t>
            </w:r>
          </w:p>
          <w:p w14:paraId="584B6ED0"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BORREGO NIETO, Julio, GÓMEZ ASENSIO, José J. &amp; PRIETO DE LOS MOZOS, Emilio. Temas de gramática española. Teoría y práctica. Salamanca: Ediciones Universidad de Salamanca, 1998.</w:t>
            </w:r>
          </w:p>
          <w:p w14:paraId="60E70F1B"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BOSQUE, Ignacio &amp; DEMONTE, Violeta (dir.). Gramática descriptiva de la lengua española. Real Academia Española. Colección Nebrija y Bello. Madrid: Espasa-Calpe, 1999. 3 v. CERROLAZA GILI, Óscar. Diccionario práctico de gramática. Madrid: Edelsa, 2005.</w:t>
            </w:r>
          </w:p>
          <w:p w14:paraId="1B3B6E14"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FERNÁNDEZ RAMÍREZ, Salvador. Gramática española. 2. ed. Madrid: 1985--1991. 6 v.</w:t>
            </w:r>
          </w:p>
          <w:p w14:paraId="51FAC4FD"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GARCÍA ELORRIO, Aurelio. Diccionario de la conjugación. Los 12.500 verbos castellanos. 3. ed. Buenos Aires: Kapelusz, 1953.</w:t>
            </w:r>
          </w:p>
          <w:p w14:paraId="1C6401F1"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GARCÍA PELAYO, Ramón. Pequeño Larousse ilustrado. Paris: Larousse, 1990.</w:t>
            </w:r>
          </w:p>
          <w:p w14:paraId="43AB40D5"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GARCÍA SANTOS, Juan Felipe. Sintaxis del español. Nivel de perfeccionamiento. Salamanca: Universidad de Salamanca y Santillana, 1999.</w:t>
            </w:r>
          </w:p>
          <w:p w14:paraId="1BE313C2"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GILI GAYA, Samuel. Curso superior de sintaxis española. 15. ed. (reimpr.). Barcelona: Vox, 1990.</w:t>
            </w:r>
          </w:p>
          <w:p w14:paraId="7179ADEC"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GÓMEZ TORREGO, Leonardo. Manual de español correcto. Madrid: Arco/Libros, 1989/1991. 2 V.</w:t>
            </w:r>
          </w:p>
          <w:p w14:paraId="64123CA1"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GONZÁLEZ HERMOSO, Alfredo. Conjugar es fácil en español de España y de América. 4. reimpr. de la 2. ed. Madrid: Edelsa, 2000.</w:t>
            </w:r>
          </w:p>
          <w:p w14:paraId="2AACDD1B"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GUIÑAZÚ, Goldsack. Castellano. Segundo Curso. 11. ed. Buenos Aires: Kapelusz, 1959.</w:t>
            </w:r>
          </w:p>
          <w:p w14:paraId="44AB2EDF"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LÁZARO CARRETER, Fernando. Diccionario de términos filológicos. 3.ed.corr.. Madrid: Gredos, 1977.</w:t>
            </w:r>
          </w:p>
          <w:p w14:paraId="76320796"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LENZ, Rodolfo. La oración y sus partes. 3. ed. Madrid: CSIC, 1935.</w:t>
            </w:r>
          </w:p>
          <w:p w14:paraId="7859F8E1"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Pr>
                <w:rFonts w:ascii="Times New Roman" w:eastAsia="Times New Roman" w:hAnsi="Times New Roman" w:cs="Times New Roman"/>
                <w:i w:val="0"/>
                <w:sz w:val="24"/>
                <w:szCs w:val="24"/>
              </w:rPr>
              <w:t xml:space="preserve">LORENZO Feijoo Hoyos, Balbina. </w:t>
            </w:r>
            <w:r w:rsidRPr="002D722D">
              <w:rPr>
                <w:rFonts w:ascii="Times New Roman" w:eastAsia="Times New Roman" w:hAnsi="Times New Roman" w:cs="Times New Roman"/>
                <w:i w:val="0"/>
                <w:sz w:val="24"/>
                <w:szCs w:val="24"/>
                <w:lang w:val="pt-BR"/>
              </w:rPr>
              <w:t>Diccionario de falsos amigos. Español-</w:t>
            </w:r>
            <w:r w:rsidRPr="002D722D">
              <w:rPr>
                <w:rFonts w:ascii="Times New Roman" w:eastAsia="Times New Roman" w:hAnsi="Times New Roman" w:cs="Times New Roman"/>
                <w:i w:val="0"/>
                <w:sz w:val="24"/>
                <w:szCs w:val="24"/>
                <w:lang w:val="pt-BR"/>
              </w:rPr>
              <w:lastRenderedPageBreak/>
              <w:t>portugués/português- espanhol. São Paulo: Enterprise Idiomas, 1998.</w:t>
            </w:r>
          </w:p>
          <w:p w14:paraId="2EADC574"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Pr>
                <w:rFonts w:ascii="Times New Roman" w:eastAsia="Times New Roman" w:hAnsi="Times New Roman" w:cs="Times New Roman"/>
                <w:i w:val="0"/>
                <w:sz w:val="24"/>
                <w:szCs w:val="24"/>
              </w:rPr>
              <w:t xml:space="preserve">MARTÍN SÁNCHEZ, Manuel. Diccionario del español coloquial; dichos, modismos y locuciones populares. </w:t>
            </w:r>
            <w:r w:rsidRPr="002D722D">
              <w:rPr>
                <w:rFonts w:ascii="Times New Roman" w:eastAsia="Times New Roman" w:hAnsi="Times New Roman" w:cs="Times New Roman"/>
                <w:i w:val="0"/>
                <w:sz w:val="24"/>
                <w:szCs w:val="24"/>
                <w:lang w:val="pt-BR"/>
              </w:rPr>
              <w:t>[s.l.p.] Tellus, 1997.</w:t>
            </w:r>
          </w:p>
          <w:p w14:paraId="5B7CB467"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MARTINS, Manoel Dias. Os sistemas vocálicos do espanhol e do português; estudo comparativo. Ed. mimeo grafada. São Paulo, 1967. (Tese de Doutoramento)</w:t>
            </w:r>
          </w:p>
          <w:p w14:paraId="5A21B546"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Os sistemas consonantais do português e do espanhol. Ed. xerocopiada.</w:t>
            </w:r>
          </w:p>
          <w:p w14:paraId="5A3420CF"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Assis, 1980. (Tese de Livre-Docência)</w:t>
            </w:r>
          </w:p>
          <w:p w14:paraId="1CDB91FF"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As vogais não-silábicas do português e do espanhol. Estudos</w:t>
            </w:r>
          </w:p>
          <w:p w14:paraId="2E7CB396"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Lingüísticos, Araraquara, 3:72-85. Anais de Seminários do GEL, 1980. "Estruturas silábicas em contraste". In Estudos de filologia e lingüística em homenagem a Isaac Nicolau Salum. São Paulo: T.A.Queiroz/EDUSP, 1981. p.117-127.</w:t>
            </w:r>
          </w:p>
          <w:p w14:paraId="01025411"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Relações de simetria no sistema consonantal do português. Alfa, São Paulo, 26:61-67, 1982.</w:t>
            </w:r>
          </w:p>
          <w:p w14:paraId="515FCA18"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 xml:space="preserve">Dicionário de fonética e fonologia. </w:t>
            </w:r>
            <w:r>
              <w:rPr>
                <w:rFonts w:ascii="Times New Roman" w:eastAsia="Times New Roman" w:hAnsi="Times New Roman" w:cs="Times New Roman"/>
                <w:i w:val="0"/>
                <w:sz w:val="24"/>
                <w:szCs w:val="24"/>
              </w:rPr>
              <w:t xml:space="preserve">São Paulo, 1995. Ed. xerocopiada. Fonética y Fonología del español para estudiantes brasileños. </w:t>
            </w:r>
            <w:r w:rsidRPr="002D722D">
              <w:rPr>
                <w:rFonts w:ascii="Times New Roman" w:eastAsia="Times New Roman" w:hAnsi="Times New Roman" w:cs="Times New Roman"/>
                <w:i w:val="0"/>
                <w:sz w:val="24"/>
                <w:szCs w:val="24"/>
                <w:lang w:val="pt-BR"/>
              </w:rPr>
              <w:t>São Paulo: Centro Universitário Ibero-Americano - UNIBERO / CenaUn, 2000.</w:t>
            </w:r>
          </w:p>
          <w:p w14:paraId="62D8E438"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Verbos españoles (auxiliares, regulares, irregulares). Ed. xerocopiada. São Paulo, 2004.</w:t>
            </w:r>
          </w:p>
          <w:p w14:paraId="35B8140F"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Pr>
                <w:rFonts w:ascii="Times New Roman" w:eastAsia="Times New Roman" w:hAnsi="Times New Roman" w:cs="Times New Roman"/>
                <w:i w:val="0"/>
                <w:sz w:val="24"/>
                <w:szCs w:val="24"/>
              </w:rPr>
              <w:t xml:space="preserve">Hacia la sistematización de un estudio comparativo en fonética y fonología española y portuguesa. </w:t>
            </w:r>
            <w:r w:rsidRPr="002D722D">
              <w:rPr>
                <w:rFonts w:ascii="Times New Roman" w:eastAsia="Times New Roman" w:hAnsi="Times New Roman" w:cs="Times New Roman"/>
                <w:i w:val="0"/>
                <w:sz w:val="24"/>
                <w:szCs w:val="24"/>
                <w:lang w:val="pt-BR"/>
              </w:rPr>
              <w:t>In Atas do II Congresso Internacional da Associação de Lingüística e Filologia da América Latina (ALFAL), São Paulo (Brasil), janeiro de 1969. Universidade de São Paulo, Faculdade de Filosofia, Letras e Ciências Humanas, 1987. p.173-181.</w:t>
            </w:r>
          </w:p>
          <w:p w14:paraId="71E64383"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lang w:val="pt-BR"/>
              </w:rPr>
              <w:t xml:space="preserve">MARTINS, Manoel Dias, NAVARRO DE DIEGO, Francisco, PACHECO, M. Cristina G. &amp; BARRIONUEVO, Víctor. Nuevo diccionario contemporáneo: Espanhol-Português/ Português- Espanhol. </w:t>
            </w:r>
            <w:r>
              <w:rPr>
                <w:rFonts w:ascii="Times New Roman" w:eastAsia="Times New Roman" w:hAnsi="Times New Roman" w:cs="Times New Roman"/>
                <w:i w:val="0"/>
                <w:sz w:val="24"/>
                <w:szCs w:val="24"/>
              </w:rPr>
              <w:t>São Paulo: Companhia Editora Nacional, 2005.</w:t>
            </w:r>
          </w:p>
          <w:p w14:paraId="29B8DE0B"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MATTE BON, Francisco. Gramática comunicativa del español. Madrid: Difusión, 1992. (Tomo I: De la lengua a la idea. Tomo II: De la idea a la lengua.)</w:t>
            </w:r>
          </w:p>
          <w:p w14:paraId="342B2397"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MILANI, Esther María. Guía para conjugar verbos españoles (Modelos). São Paulo: Consejería de Educación de la Embajada de España. Asesoría Lingüística / Oltaver Buenos Libros Activos /Novos Livros Editora, 1995. (Colección Complementos. Serie Gramática).</w:t>
            </w:r>
          </w:p>
          <w:p w14:paraId="7601184A"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MOLINER, María. Diccionario de uso del español. Madrid, Gredos, 1991. 2 v.</w:t>
            </w:r>
          </w:p>
          <w:p w14:paraId="230DD72E"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MOLINER, María. Diccionario de uso del español. Madrid, Gredos, 1996. (Edición en CD- ROM).</w:t>
            </w:r>
          </w:p>
          <w:p w14:paraId="6504C2C5"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ORTEGA CAVERO, David. Diccionario español-portugués. Barcelona: Sopena, 1966. - Diccionario portugués-español. Barcelona: Sopena, 1966.</w:t>
            </w:r>
          </w:p>
          <w:p w14:paraId="02B0EF37"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REAL ACADEMIA ESPAÑOLA. Comisión de Gramática de la Real Academia Española Esbozo de una nueva gramática de la lengua española. Madrid: Espasa-Calpe, 1981.</w:t>
            </w:r>
          </w:p>
          <w:p w14:paraId="58D5B6D1"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REAL ACADEMIA ESPAÑOLA. Diccionario de la lengua española. 21. ed. . Madrid: Espasa- Calpe, 1992.</w:t>
            </w:r>
          </w:p>
          <w:p w14:paraId="19D365B8"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REAL ACADEMIA ESPAÑOLA. Diccionario de la lengua española. 21. ed.. Madrid: Espasa. Calpe, 1995. (Edición en CD-ROM).</w:t>
            </w:r>
          </w:p>
          <w:p w14:paraId="5DF1FCA3"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REAL ACADEMIA ESPAÑOLA. Diccionario escolar de la Real Academia Española. Madrid: Espasa-Calpe, 1997.</w:t>
            </w:r>
          </w:p>
          <w:p w14:paraId="2775ED48"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REAL ACADEMIA ESPAÑOLA. Diccionario manual e ilustrado de la lengua española. 21. ed. Madrid: Espasa-Calpe, 1950.</w:t>
            </w:r>
          </w:p>
          <w:p w14:paraId="721CA47E"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REAL ACADEMIA ESPAÑOLA. Ortografía de la lengua española. Madrid: Espasa-Calpe,</w:t>
            </w:r>
          </w:p>
          <w:p w14:paraId="4FDF5E99"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1999.</w:t>
            </w:r>
          </w:p>
          <w:p w14:paraId="473CF1EB"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ROCA PONS, José. Introducción a la gramática. 2. ed. Barcelona: Teide, 1972.</w:t>
            </w:r>
          </w:p>
          <w:p w14:paraId="08199227"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RODRÍGUEZ MONZÚ FREIRE, María Teodora. Síntesis gramatical de la lengua española. Una gramática contrastiva Español-Portugués. 5. ed. São Paulo: Enterprise Idiomas, 1999. SARMIENTO, Ramón. Manual de corrección gramatical y de estilo. Español normativo, </w:t>
            </w:r>
            <w:r>
              <w:rPr>
                <w:rFonts w:ascii="Times New Roman" w:eastAsia="Times New Roman" w:hAnsi="Times New Roman" w:cs="Times New Roman"/>
                <w:i w:val="0"/>
                <w:sz w:val="24"/>
                <w:szCs w:val="24"/>
              </w:rPr>
              <w:lastRenderedPageBreak/>
              <w:t>nivel superior. Madrid: SGEL, 1997.</w:t>
            </w:r>
          </w:p>
          <w:p w14:paraId="5808841C"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SARMIENTO, Ramón &amp; SÁNCHEZ, Aquilino. Gramática básica del español. Norma y uso. 9.ed. Madrid: SGEL, 1999.</w:t>
            </w:r>
          </w:p>
          <w:p w14:paraId="59C10AE0"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SECO, Manuel. Diccionario de dudas y dificultades de la lengua española. 10. ed. Madrid: Espasa- Calpe, 1998.</w:t>
            </w:r>
          </w:p>
          <w:p w14:paraId="5DCB1202"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SECO, Manuel. Gramática esencial del español. Introducción al estudio de la lengua. 2. ed. Madrid: Espasa-Calpe, 1994.</w:t>
            </w:r>
          </w:p>
          <w:p w14:paraId="527EC060"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Pr>
                <w:rFonts w:ascii="Times New Roman" w:eastAsia="Times New Roman" w:hAnsi="Times New Roman" w:cs="Times New Roman"/>
                <w:i w:val="0"/>
                <w:sz w:val="24"/>
                <w:szCs w:val="24"/>
              </w:rPr>
              <w:t xml:space="preserve">SECO, Rafael. Manual de gramática española. Revisado y ampliado por Manuel Seco. 4. ed. </w:t>
            </w:r>
            <w:r w:rsidRPr="002D722D">
              <w:rPr>
                <w:rFonts w:ascii="Times New Roman" w:eastAsia="Times New Roman" w:hAnsi="Times New Roman" w:cs="Times New Roman"/>
                <w:i w:val="0"/>
                <w:sz w:val="24"/>
                <w:szCs w:val="24"/>
                <w:lang w:val="pt-BR"/>
              </w:rPr>
              <w:t>Madrid: Aguilar, 1960.</w:t>
            </w:r>
          </w:p>
          <w:p w14:paraId="63A7010F" w14:textId="77777777" w:rsidR="000939C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sidRPr="002D722D">
              <w:rPr>
                <w:rFonts w:ascii="Times New Roman" w:eastAsia="Times New Roman" w:hAnsi="Times New Roman" w:cs="Times New Roman"/>
                <w:i w:val="0"/>
                <w:sz w:val="24"/>
                <w:szCs w:val="24"/>
                <w:lang w:val="pt-BR"/>
              </w:rPr>
              <w:t xml:space="preserve">SEREY, Myriam. Os falsos amigos do aprendiz em português e espanhol. </w:t>
            </w:r>
            <w:r>
              <w:rPr>
                <w:rFonts w:ascii="Times New Roman" w:eastAsia="Times New Roman" w:hAnsi="Times New Roman" w:cs="Times New Roman"/>
                <w:i w:val="0"/>
                <w:sz w:val="24"/>
                <w:szCs w:val="24"/>
              </w:rPr>
              <w:t>São Paulo: Schmidt, 1999.</w:t>
            </w:r>
          </w:p>
        </w:tc>
      </w:tr>
      <w:tr w:rsidR="000939C7" w14:paraId="5BFE4EEF"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78011136"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lastRenderedPageBreak/>
              <w:t>Inspiração/referência exercida</w:t>
            </w:r>
          </w:p>
        </w:tc>
      </w:tr>
      <w:tr w:rsidR="000939C7" w14:paraId="631776FF" w14:textId="77777777">
        <w:trPr>
          <w:trHeight w:val="69"/>
        </w:trPr>
        <w:tc>
          <w:tcPr>
            <w:tcW w:w="9062" w:type="dxa"/>
            <w:gridSpan w:val="3"/>
            <w:tcBorders>
              <w:top w:val="single" w:sz="4" w:space="0" w:color="000000"/>
            </w:tcBorders>
            <w:tcMar>
              <w:top w:w="100" w:type="dxa"/>
              <w:left w:w="100" w:type="dxa"/>
              <w:bottom w:w="100" w:type="dxa"/>
              <w:right w:w="100" w:type="dxa"/>
            </w:tcMar>
          </w:tcPr>
          <w:p w14:paraId="46270C80" w14:textId="77777777" w:rsidR="000939C7" w:rsidRDefault="000939C7">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p>
        </w:tc>
      </w:tr>
      <w:tr w:rsidR="000939C7" w14:paraId="3AAC8EF5"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163CEF14"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rPr>
            </w:pPr>
            <w:r>
              <w:rPr>
                <w:rFonts w:ascii="Times New Roman" w:eastAsia="Times New Roman" w:hAnsi="Times New Roman" w:cs="Times New Roman"/>
                <w:b/>
                <w:i w:val="0"/>
                <w:sz w:val="24"/>
                <w:szCs w:val="24"/>
              </w:rPr>
              <w:t>Estado da arte</w:t>
            </w:r>
          </w:p>
        </w:tc>
      </w:tr>
      <w:tr w:rsidR="000939C7" w:rsidRPr="002D722D" w14:paraId="07046B35" w14:textId="77777777">
        <w:trPr>
          <w:trHeight w:val="17"/>
        </w:trPr>
        <w:tc>
          <w:tcPr>
            <w:tcW w:w="9062" w:type="dxa"/>
            <w:gridSpan w:val="3"/>
            <w:tcBorders>
              <w:bottom w:val="single" w:sz="4" w:space="0" w:color="000000"/>
            </w:tcBorders>
            <w:tcMar>
              <w:top w:w="100" w:type="dxa"/>
              <w:left w:w="100" w:type="dxa"/>
              <w:bottom w:w="100" w:type="dxa"/>
              <w:right w:w="100" w:type="dxa"/>
            </w:tcMar>
          </w:tcPr>
          <w:p w14:paraId="08F52BCB" w14:textId="77777777" w:rsidR="000939C7" w:rsidRPr="002D722D" w:rsidRDefault="00000000" w:rsidP="007E264D">
            <w:pPr>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color w:val="222222"/>
                <w:sz w:val="24"/>
                <w:szCs w:val="24"/>
                <w:highlight w:val="white"/>
                <w:lang w:val="pt-BR"/>
              </w:rPr>
              <w:t xml:space="preserve">DE MESQUITA NETO, José Rodrigues. </w:t>
            </w:r>
            <w:r w:rsidRPr="002D722D">
              <w:rPr>
                <w:rFonts w:ascii="Times New Roman" w:eastAsia="Times New Roman" w:hAnsi="Times New Roman" w:cs="Times New Roman"/>
                <w:b/>
                <w:i w:val="0"/>
                <w:color w:val="222222"/>
                <w:sz w:val="24"/>
                <w:szCs w:val="24"/>
                <w:highlight w:val="white"/>
                <w:lang w:val="pt-BR"/>
              </w:rPr>
              <w:t>Interfonologia do português na aquisição de língua espanhola por alunos de letras: propostas didático-pedagógicas.</w:t>
            </w:r>
            <w:r w:rsidRPr="002D722D">
              <w:rPr>
                <w:rFonts w:ascii="Times New Roman" w:eastAsia="Times New Roman" w:hAnsi="Times New Roman" w:cs="Times New Roman"/>
                <w:i w:val="0"/>
                <w:color w:val="222222"/>
                <w:sz w:val="24"/>
                <w:szCs w:val="24"/>
                <w:highlight w:val="white"/>
                <w:lang w:val="pt-BR"/>
              </w:rPr>
              <w:t xml:space="preserve"> Caderno de Ensino, Linguagens e suas Tecnologias, v. 1, n. 2, p. 249-263, 2020. Disponível em: </w:t>
            </w:r>
            <w:hyperlink r:id="rId8">
              <w:r w:rsidR="000939C7" w:rsidRPr="002D722D">
                <w:rPr>
                  <w:color w:val="0000FF"/>
                  <w:u w:val="single"/>
                  <w:lang w:val="pt-BR"/>
                </w:rPr>
                <w:t>https://revistascientificas.ifrj.edu.br/index.php/celte/article/view/1476</w:t>
              </w:r>
            </w:hyperlink>
            <w:r w:rsidRPr="002D722D">
              <w:rPr>
                <w:lang w:val="pt-BR"/>
              </w:rPr>
              <w:t xml:space="preserve"> </w:t>
            </w:r>
            <w:r w:rsidRPr="002D722D">
              <w:rPr>
                <w:rFonts w:ascii="Times New Roman" w:eastAsia="Times New Roman" w:hAnsi="Times New Roman" w:cs="Times New Roman"/>
                <w:i w:val="0"/>
                <w:sz w:val="24"/>
                <w:szCs w:val="24"/>
                <w:lang w:val="pt-BR"/>
              </w:rPr>
              <w:t>Acessado em: 12/06/2024</w:t>
            </w:r>
          </w:p>
          <w:p w14:paraId="409DB59B" w14:textId="77777777" w:rsidR="000939C7" w:rsidRPr="002D722D" w:rsidRDefault="000939C7" w:rsidP="007E264D">
            <w:pPr>
              <w:spacing w:after="0" w:line="240" w:lineRule="auto"/>
              <w:jc w:val="both"/>
              <w:rPr>
                <w:rFonts w:ascii="Times New Roman" w:eastAsia="Times New Roman" w:hAnsi="Times New Roman" w:cs="Times New Roman"/>
                <w:i w:val="0"/>
                <w:sz w:val="24"/>
                <w:szCs w:val="24"/>
                <w:lang w:val="pt-BR"/>
              </w:rPr>
            </w:pPr>
          </w:p>
          <w:p w14:paraId="7D4CD13F" w14:textId="77777777" w:rsidR="000939C7" w:rsidRPr="002D722D" w:rsidRDefault="00000000" w:rsidP="007E264D">
            <w:pPr>
              <w:spacing w:after="0" w:line="240" w:lineRule="auto"/>
              <w:jc w:val="both"/>
              <w:rPr>
                <w:rFonts w:ascii="Calibri" w:eastAsia="Calibri" w:hAnsi="Calibri" w:cs="Calibri"/>
                <w:i w:val="0"/>
                <w:color w:val="000000"/>
                <w:sz w:val="27"/>
                <w:szCs w:val="27"/>
                <w:lang w:val="pt-BR"/>
              </w:rPr>
            </w:pPr>
            <w:r w:rsidRPr="002D722D">
              <w:rPr>
                <w:rFonts w:ascii="Times New Roman" w:eastAsia="Times New Roman" w:hAnsi="Times New Roman" w:cs="Times New Roman"/>
                <w:i w:val="0"/>
                <w:color w:val="222222"/>
                <w:sz w:val="24"/>
                <w:szCs w:val="24"/>
                <w:highlight w:val="white"/>
                <w:lang w:val="pt-BR"/>
              </w:rPr>
              <w:t xml:space="preserve">CAMBRAIA, César Nardelli; COSTA, Guilherme Henrique Ribeiro. </w:t>
            </w:r>
            <w:r w:rsidRPr="002D722D">
              <w:rPr>
                <w:rFonts w:ascii="Times New Roman" w:eastAsia="Times New Roman" w:hAnsi="Times New Roman" w:cs="Times New Roman"/>
                <w:b/>
                <w:i w:val="0"/>
                <w:color w:val="222222"/>
                <w:sz w:val="24"/>
                <w:szCs w:val="24"/>
                <w:highlight w:val="white"/>
                <w:lang w:val="pt-BR"/>
              </w:rPr>
              <w:t>Particípios passados rizotônicos românicos: um estudo contrastivo entre italiano, espanhol e português.</w:t>
            </w:r>
            <w:r w:rsidRPr="002D722D">
              <w:rPr>
                <w:rFonts w:ascii="Times New Roman" w:eastAsia="Times New Roman" w:hAnsi="Times New Roman" w:cs="Times New Roman"/>
                <w:i w:val="0"/>
                <w:color w:val="222222"/>
                <w:sz w:val="24"/>
                <w:szCs w:val="24"/>
                <w:highlight w:val="white"/>
                <w:lang w:val="pt-BR"/>
              </w:rPr>
              <w:t xml:space="preserve"> Caligrama: Revista de Estudos Românicos, 2018. Disponível em: </w:t>
            </w:r>
            <w:hyperlink r:id="rId9">
              <w:r w:rsidR="000939C7" w:rsidRPr="002D722D">
                <w:rPr>
                  <w:color w:val="0000FF"/>
                  <w:u w:val="single"/>
                  <w:lang w:val="pt-BR"/>
                </w:rPr>
                <w:t>https://repositorio.ufmg.br/handle/1843/48392</w:t>
              </w:r>
            </w:hyperlink>
            <w:r w:rsidRPr="002D722D">
              <w:rPr>
                <w:lang w:val="pt-BR"/>
              </w:rPr>
              <w:t xml:space="preserve"> </w:t>
            </w:r>
            <w:r w:rsidRPr="002D722D">
              <w:rPr>
                <w:rFonts w:ascii="Times New Roman" w:eastAsia="Times New Roman" w:hAnsi="Times New Roman" w:cs="Times New Roman"/>
                <w:i w:val="0"/>
                <w:sz w:val="24"/>
                <w:szCs w:val="24"/>
                <w:lang w:val="pt-BR"/>
              </w:rPr>
              <w:t>Acessado em: 12/06/2024</w:t>
            </w:r>
          </w:p>
        </w:tc>
      </w:tr>
      <w:tr w:rsidR="000939C7" w14:paraId="1A04CACD"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4F917365"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Informação complementar</w:t>
            </w:r>
          </w:p>
        </w:tc>
      </w:tr>
      <w:tr w:rsidR="000939C7" w:rsidRPr="002D722D" w14:paraId="1B139A0D" w14:textId="77777777">
        <w:trPr>
          <w:trHeight w:val="17"/>
        </w:trPr>
        <w:tc>
          <w:tcPr>
            <w:tcW w:w="9062" w:type="dxa"/>
            <w:gridSpan w:val="3"/>
            <w:tcBorders>
              <w:top w:val="single" w:sz="4" w:space="0" w:color="000000"/>
            </w:tcBorders>
            <w:tcMar>
              <w:top w:w="100" w:type="dxa"/>
              <w:left w:w="100" w:type="dxa"/>
              <w:bottom w:w="100" w:type="dxa"/>
              <w:right w:w="100" w:type="dxa"/>
            </w:tcMar>
          </w:tcPr>
          <w:p w14:paraId="44E4DD89" w14:textId="77777777" w:rsidR="000939C7" w:rsidRPr="002D722D" w:rsidRDefault="00000000">
            <w:pPr>
              <w:widowControl w:val="0"/>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A escolha por apresentar 10 classes de palavras se assemelha com a tradição gramatical brasileira.</w:t>
            </w:r>
          </w:p>
        </w:tc>
      </w:tr>
      <w:tr w:rsidR="000939C7" w14:paraId="40D54386"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5A09B0EC"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rPr>
            </w:pPr>
            <w:r>
              <w:rPr>
                <w:rFonts w:ascii="Times New Roman" w:eastAsia="Times New Roman" w:hAnsi="Times New Roman" w:cs="Times New Roman"/>
                <w:b/>
                <w:i w:val="0"/>
                <w:sz w:val="24"/>
                <w:szCs w:val="24"/>
              </w:rPr>
              <w:t>Redator/Revisor</w:t>
            </w:r>
          </w:p>
        </w:tc>
      </w:tr>
      <w:tr w:rsidR="000939C7" w:rsidRPr="002D722D" w14:paraId="7D7F8F57" w14:textId="77777777">
        <w:trPr>
          <w:trHeight w:val="17"/>
        </w:trPr>
        <w:tc>
          <w:tcPr>
            <w:tcW w:w="9062" w:type="dxa"/>
            <w:gridSpan w:val="3"/>
            <w:tcBorders>
              <w:top w:val="single" w:sz="4" w:space="0" w:color="000000"/>
            </w:tcBorders>
            <w:tcMar>
              <w:top w:w="100" w:type="dxa"/>
              <w:left w:w="100" w:type="dxa"/>
              <w:bottom w:w="100" w:type="dxa"/>
              <w:right w:w="100" w:type="dxa"/>
            </w:tcMar>
          </w:tcPr>
          <w:p w14:paraId="508C33D6" w14:textId="77777777" w:rsidR="000939C7" w:rsidRPr="002D722D" w:rsidRDefault="00000000">
            <w:pPr>
              <w:widowControl w:val="0"/>
              <w:spacing w:after="0" w:line="240" w:lineRule="auto"/>
              <w:jc w:val="right"/>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Laís Vitória Nascimento (Redator)</w:t>
            </w:r>
          </w:p>
          <w:p w14:paraId="719BB51A" w14:textId="35175F46" w:rsidR="000939C7" w:rsidRPr="002D722D" w:rsidRDefault="00000000" w:rsidP="007E264D">
            <w:pPr>
              <w:widowControl w:val="0"/>
              <w:spacing w:after="0" w:line="240" w:lineRule="auto"/>
              <w:jc w:val="right"/>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Ana Carolina Mendes Cypriano (Revisor)</w:t>
            </w:r>
          </w:p>
        </w:tc>
      </w:tr>
      <w:tr w:rsidR="000939C7" w14:paraId="39664F4A"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21AB0833"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Data de análise</w:t>
            </w:r>
          </w:p>
        </w:tc>
      </w:tr>
      <w:tr w:rsidR="000939C7" w14:paraId="44D02CFC" w14:textId="77777777">
        <w:trPr>
          <w:trHeight w:val="17"/>
        </w:trPr>
        <w:tc>
          <w:tcPr>
            <w:tcW w:w="9062" w:type="dxa"/>
            <w:gridSpan w:val="3"/>
            <w:tcBorders>
              <w:top w:val="single" w:sz="4" w:space="0" w:color="000000"/>
            </w:tcBorders>
            <w:tcMar>
              <w:top w:w="100" w:type="dxa"/>
              <w:left w:w="100" w:type="dxa"/>
              <w:bottom w:w="100" w:type="dxa"/>
              <w:right w:w="100" w:type="dxa"/>
            </w:tcMar>
          </w:tcPr>
          <w:p w14:paraId="24FC9DA8"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12/06/2024</w:t>
            </w:r>
          </w:p>
          <w:p w14:paraId="0A38EC5C" w14:textId="77777777" w:rsidR="000939C7"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20/10/2025</w:t>
            </w:r>
          </w:p>
        </w:tc>
      </w:tr>
      <w:tr w:rsidR="000939C7" w:rsidRPr="002D722D" w14:paraId="0B3142D9"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15A95CB" w14:textId="77777777" w:rsidR="000939C7" w:rsidRPr="002D722D"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i w:val="0"/>
                <w:lang w:val="pt-BR"/>
              </w:rPr>
            </w:pPr>
            <w:r w:rsidRPr="002D722D">
              <w:rPr>
                <w:rFonts w:ascii="Times New Roman" w:eastAsia="Times New Roman" w:hAnsi="Times New Roman" w:cs="Times New Roman"/>
                <w:b/>
                <w:i w:val="0"/>
                <w:sz w:val="24"/>
                <w:szCs w:val="24"/>
                <w:lang w:val="pt-BR"/>
              </w:rPr>
              <w:t>Obra completa (anexo do pdf)</w:t>
            </w:r>
          </w:p>
        </w:tc>
      </w:tr>
      <w:tr w:rsidR="000939C7" w14:paraId="1711944E" w14:textId="77777777">
        <w:trPr>
          <w:trHeight w:val="17"/>
        </w:trPr>
        <w:tc>
          <w:tcPr>
            <w:tcW w:w="9062" w:type="dxa"/>
            <w:gridSpan w:val="3"/>
            <w:tcBorders>
              <w:top w:val="single" w:sz="4" w:space="0" w:color="000000"/>
              <w:bottom w:val="single" w:sz="4" w:space="0" w:color="000000"/>
            </w:tcBorders>
            <w:tcMar>
              <w:top w:w="100" w:type="dxa"/>
              <w:left w:w="100" w:type="dxa"/>
              <w:bottom w:w="100" w:type="dxa"/>
              <w:right w:w="100" w:type="dxa"/>
            </w:tcMar>
          </w:tcPr>
          <w:p w14:paraId="7BDE37DA"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b/>
                <w:i w:val="0"/>
                <w:sz w:val="24"/>
                <w:szCs w:val="24"/>
              </w:rPr>
            </w:pPr>
            <w:r>
              <w:rPr>
                <w:rFonts w:ascii="Times New Roman" w:eastAsia="Times New Roman" w:hAnsi="Times New Roman" w:cs="Times New Roman"/>
                <w:i w:val="0"/>
                <w:sz w:val="24"/>
                <w:szCs w:val="24"/>
              </w:rPr>
              <w:t>Obra completa anexada</w:t>
            </w:r>
          </w:p>
        </w:tc>
      </w:tr>
      <w:tr w:rsidR="000939C7" w:rsidRPr="002D722D" w14:paraId="17380C4E"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18733800"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r w:rsidRPr="002D722D">
              <w:rPr>
                <w:rFonts w:ascii="Times New Roman" w:eastAsia="Times New Roman" w:hAnsi="Times New Roman" w:cs="Times New Roman"/>
                <w:b/>
                <w:i w:val="0"/>
                <w:sz w:val="24"/>
                <w:szCs w:val="24"/>
                <w:lang w:val="pt-BR"/>
              </w:rPr>
              <w:t>Foto do autor (anexo de imagem)</w:t>
            </w:r>
          </w:p>
        </w:tc>
      </w:tr>
      <w:tr w:rsidR="000939C7" w14:paraId="205B2E76" w14:textId="77777777">
        <w:trPr>
          <w:trHeight w:val="17"/>
        </w:trPr>
        <w:tc>
          <w:tcPr>
            <w:tcW w:w="9062" w:type="dxa"/>
            <w:gridSpan w:val="3"/>
            <w:tcBorders>
              <w:top w:val="single" w:sz="4" w:space="0" w:color="000000"/>
            </w:tcBorders>
            <w:tcMar>
              <w:top w:w="100" w:type="dxa"/>
              <w:left w:w="100" w:type="dxa"/>
              <w:bottom w:w="100" w:type="dxa"/>
              <w:right w:w="100" w:type="dxa"/>
            </w:tcMar>
          </w:tcPr>
          <w:p w14:paraId="5C3CB791"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rPr>
            </w:pPr>
            <w:r>
              <w:rPr>
                <w:rFonts w:ascii="Times New Roman" w:eastAsia="Times New Roman" w:hAnsi="Times New Roman" w:cs="Times New Roman"/>
                <w:i w:val="0"/>
                <w:sz w:val="24"/>
                <w:szCs w:val="24"/>
              </w:rPr>
              <w:t>Não se aplica</w:t>
            </w:r>
          </w:p>
        </w:tc>
      </w:tr>
      <w:tr w:rsidR="000939C7" w:rsidRPr="002D722D" w14:paraId="06DD045D"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65123736"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r w:rsidRPr="002D722D">
              <w:rPr>
                <w:rFonts w:ascii="Times New Roman" w:eastAsia="Times New Roman" w:hAnsi="Times New Roman" w:cs="Times New Roman"/>
                <w:b/>
                <w:i w:val="0"/>
                <w:sz w:val="24"/>
                <w:szCs w:val="24"/>
                <w:lang w:val="pt-BR"/>
              </w:rPr>
              <w:t>Localização da foto na web</w:t>
            </w:r>
          </w:p>
        </w:tc>
      </w:tr>
      <w:tr w:rsidR="000939C7" w14:paraId="71E588DB" w14:textId="77777777">
        <w:trPr>
          <w:trHeight w:val="17"/>
        </w:trPr>
        <w:tc>
          <w:tcPr>
            <w:tcW w:w="9062" w:type="dxa"/>
            <w:gridSpan w:val="3"/>
            <w:tcBorders>
              <w:top w:val="single" w:sz="4" w:space="0" w:color="000000"/>
            </w:tcBorders>
            <w:tcMar>
              <w:top w:w="100" w:type="dxa"/>
              <w:left w:w="100" w:type="dxa"/>
              <w:bottom w:w="100" w:type="dxa"/>
              <w:right w:w="100" w:type="dxa"/>
            </w:tcMar>
          </w:tcPr>
          <w:p w14:paraId="67FD0CEB"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lastRenderedPageBreak/>
              <w:t>Não se aplica</w:t>
            </w:r>
          </w:p>
        </w:tc>
      </w:tr>
      <w:tr w:rsidR="000939C7" w:rsidRPr="002D722D" w14:paraId="2160CC01" w14:textId="77777777">
        <w:trPr>
          <w:trHeight w:val="17"/>
        </w:trPr>
        <w:tc>
          <w:tcPr>
            <w:tcW w:w="9062" w:type="dxa"/>
            <w:gridSpan w:val="3"/>
            <w:shd w:val="clear" w:color="auto" w:fill="93CDDC"/>
            <w:tcMar>
              <w:top w:w="100" w:type="dxa"/>
              <w:left w:w="100" w:type="dxa"/>
              <w:bottom w:w="100" w:type="dxa"/>
              <w:right w:w="100" w:type="dxa"/>
            </w:tcMar>
          </w:tcPr>
          <w:p w14:paraId="0DC03292"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r w:rsidRPr="002D722D">
              <w:rPr>
                <w:rFonts w:ascii="Times New Roman" w:eastAsia="Times New Roman" w:hAnsi="Times New Roman" w:cs="Times New Roman"/>
                <w:b/>
                <w:i w:val="0"/>
                <w:sz w:val="24"/>
                <w:szCs w:val="24"/>
                <w:lang w:val="pt-BR"/>
              </w:rPr>
              <w:t>Localização da obra no acervo</w:t>
            </w:r>
          </w:p>
        </w:tc>
      </w:tr>
      <w:tr w:rsidR="000939C7" w14:paraId="39700AD6" w14:textId="77777777">
        <w:trPr>
          <w:trHeight w:val="17"/>
        </w:trPr>
        <w:tc>
          <w:tcPr>
            <w:tcW w:w="9062" w:type="dxa"/>
            <w:gridSpan w:val="3"/>
            <w:tcMar>
              <w:top w:w="100" w:type="dxa"/>
              <w:left w:w="100" w:type="dxa"/>
              <w:bottom w:w="100" w:type="dxa"/>
              <w:right w:w="100" w:type="dxa"/>
            </w:tcMar>
          </w:tcPr>
          <w:p w14:paraId="197F0859" w14:textId="77777777" w:rsidR="000939C7"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Acervo Mugra</w:t>
            </w:r>
          </w:p>
        </w:tc>
      </w:tr>
      <w:tr w:rsidR="000939C7" w14:paraId="688E62E1" w14:textId="77777777">
        <w:trPr>
          <w:trHeight w:val="17"/>
        </w:trPr>
        <w:tc>
          <w:tcPr>
            <w:tcW w:w="9062" w:type="dxa"/>
            <w:gridSpan w:val="3"/>
            <w:shd w:val="clear" w:color="auto" w:fill="93CDDC"/>
            <w:tcMar>
              <w:top w:w="100" w:type="dxa"/>
              <w:left w:w="100" w:type="dxa"/>
              <w:bottom w:w="100" w:type="dxa"/>
              <w:right w:w="100" w:type="dxa"/>
            </w:tcMar>
          </w:tcPr>
          <w:p w14:paraId="1A5C78AE" w14:textId="77777777" w:rsidR="000939C7"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Referências</w:t>
            </w:r>
          </w:p>
        </w:tc>
      </w:tr>
      <w:tr w:rsidR="000939C7" w14:paraId="1EB02065" w14:textId="77777777">
        <w:trPr>
          <w:trHeight w:val="17"/>
        </w:trPr>
        <w:tc>
          <w:tcPr>
            <w:tcW w:w="9062" w:type="dxa"/>
            <w:gridSpan w:val="3"/>
            <w:tcMar>
              <w:top w:w="100" w:type="dxa"/>
              <w:left w:w="100" w:type="dxa"/>
              <w:bottom w:w="100" w:type="dxa"/>
              <w:right w:w="100" w:type="dxa"/>
            </w:tcMar>
          </w:tcPr>
          <w:p w14:paraId="3974505E"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hyperlink r:id="rId10">
              <w:r>
                <w:rPr>
                  <w:rFonts w:ascii="Times New Roman" w:eastAsia="Times New Roman" w:hAnsi="Times New Roman" w:cs="Times New Roman"/>
                  <w:i w:val="0"/>
                  <w:color w:val="0000FF"/>
                  <w:sz w:val="24"/>
                  <w:szCs w:val="24"/>
                  <w:u w:val="single"/>
                </w:rPr>
                <w:t>https://www.editoradobrasil.net.br/apoema-espanhol-7o-ano/</w:t>
              </w:r>
            </w:hyperlink>
          </w:p>
          <w:p w14:paraId="3E3BFEF0" w14:textId="77777777" w:rsidR="000939C7" w:rsidRDefault="000939C7">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hyperlink r:id="rId11">
              <w:r>
                <w:rPr>
                  <w:rFonts w:ascii="Times New Roman" w:eastAsia="Times New Roman" w:hAnsi="Times New Roman" w:cs="Times New Roman"/>
                  <w:i w:val="0"/>
                  <w:color w:val="0000FF"/>
                  <w:sz w:val="24"/>
                  <w:szCs w:val="24"/>
                  <w:u w:val="single"/>
                </w:rPr>
                <w:t>https://periodicos.fclar.unesp.br/alfa/article/view/3302</w:t>
              </w:r>
            </w:hyperlink>
          </w:p>
        </w:tc>
      </w:tr>
      <w:tr w:rsidR="000939C7" w:rsidRPr="002D722D" w14:paraId="18B180B5" w14:textId="77777777">
        <w:trPr>
          <w:trHeight w:val="17"/>
        </w:trPr>
        <w:tc>
          <w:tcPr>
            <w:tcW w:w="9062" w:type="dxa"/>
            <w:gridSpan w:val="3"/>
            <w:shd w:val="clear" w:color="auto" w:fill="93CDDC"/>
            <w:tcMar>
              <w:top w:w="100" w:type="dxa"/>
              <w:left w:w="100" w:type="dxa"/>
              <w:bottom w:w="100" w:type="dxa"/>
              <w:right w:w="100" w:type="dxa"/>
            </w:tcMar>
          </w:tcPr>
          <w:p w14:paraId="65D7890C" w14:textId="77777777" w:rsidR="000939C7" w:rsidRPr="002D722D"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lang w:val="pt-BR"/>
              </w:rPr>
            </w:pPr>
            <w:r w:rsidRPr="002D722D">
              <w:rPr>
                <w:rFonts w:ascii="Times New Roman" w:eastAsia="Times New Roman" w:hAnsi="Times New Roman" w:cs="Times New Roman"/>
                <w:b/>
                <w:i w:val="0"/>
                <w:sz w:val="24"/>
                <w:szCs w:val="24"/>
                <w:lang w:val="pt-BR"/>
              </w:rPr>
              <w:t>Referência bibliográfica do item no acervo</w:t>
            </w:r>
          </w:p>
        </w:tc>
      </w:tr>
      <w:tr w:rsidR="000939C7" w:rsidRPr="002D722D" w14:paraId="50441589" w14:textId="77777777">
        <w:trPr>
          <w:trHeight w:val="17"/>
        </w:trPr>
        <w:tc>
          <w:tcPr>
            <w:tcW w:w="9062" w:type="dxa"/>
            <w:gridSpan w:val="3"/>
            <w:tcBorders>
              <w:bottom w:val="single" w:sz="4" w:space="0" w:color="000000"/>
            </w:tcBorders>
            <w:tcMar>
              <w:top w:w="100" w:type="dxa"/>
              <w:left w:w="100" w:type="dxa"/>
              <w:bottom w:w="100" w:type="dxa"/>
              <w:right w:w="100" w:type="dxa"/>
            </w:tcMar>
          </w:tcPr>
          <w:p w14:paraId="6CA35015" w14:textId="77777777" w:rsidR="000939C7" w:rsidRPr="002D722D" w:rsidRDefault="00000000">
            <w:pPr>
              <w:widowControl w:val="0"/>
              <w:spacing w:after="0" w:line="240" w:lineRule="auto"/>
              <w:jc w:val="both"/>
              <w:rPr>
                <w:rFonts w:ascii="Times New Roman" w:eastAsia="Times New Roman" w:hAnsi="Times New Roman" w:cs="Times New Roman"/>
                <w:i w:val="0"/>
                <w:sz w:val="24"/>
                <w:szCs w:val="24"/>
                <w:lang w:val="pt-BR"/>
              </w:rPr>
            </w:pPr>
            <w:r w:rsidRPr="002D722D">
              <w:rPr>
                <w:rFonts w:ascii="Times New Roman" w:eastAsia="Times New Roman" w:hAnsi="Times New Roman" w:cs="Times New Roman"/>
                <w:i w:val="0"/>
                <w:sz w:val="24"/>
                <w:szCs w:val="24"/>
                <w:lang w:val="pt-BR"/>
              </w:rPr>
              <w:t xml:space="preserve">MARTINS, Manoel Días; PACHECO, Maria Cristina G. </w:t>
            </w:r>
            <w:r w:rsidRPr="002D722D">
              <w:rPr>
                <w:rFonts w:ascii="Times New Roman" w:eastAsia="Times New Roman" w:hAnsi="Times New Roman" w:cs="Times New Roman"/>
                <w:b/>
                <w:i w:val="0"/>
                <w:sz w:val="24"/>
                <w:szCs w:val="24"/>
                <w:lang w:val="pt-BR"/>
              </w:rPr>
              <w:t>Temas de Gramática Contemporánea dde la Lengua Española</w:t>
            </w:r>
            <w:r w:rsidRPr="002D722D">
              <w:rPr>
                <w:rFonts w:ascii="Times New Roman" w:eastAsia="Times New Roman" w:hAnsi="Times New Roman" w:cs="Times New Roman"/>
                <w:i w:val="0"/>
                <w:sz w:val="24"/>
                <w:szCs w:val="24"/>
                <w:lang w:val="pt-BR"/>
              </w:rPr>
              <w:t>. 1° Ed. Brasil : São Paulo – Companhia Editora Nacional, 2005.</w:t>
            </w:r>
          </w:p>
        </w:tc>
      </w:tr>
    </w:tbl>
    <w:p w14:paraId="5EFB15CA" w14:textId="77777777" w:rsidR="000939C7" w:rsidRPr="002D722D" w:rsidRDefault="000939C7">
      <w:pPr>
        <w:spacing w:after="0" w:line="240" w:lineRule="auto"/>
        <w:rPr>
          <w:i w:val="0"/>
          <w:lang w:val="pt-BR"/>
        </w:rPr>
      </w:pPr>
    </w:p>
    <w:sectPr w:rsidR="000939C7" w:rsidRPr="002D722D">
      <w:headerReference w:type="default" r:id="rId12"/>
      <w:footerReference w:type="even" r:id="rId13"/>
      <w:footerReference w:type="default" r:id="rId14"/>
      <w:pgSz w:w="11909" w:h="16834"/>
      <w:pgMar w:top="1294" w:right="1440" w:bottom="1440" w:left="1440" w:header="30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183CF" w14:textId="77777777" w:rsidR="00D645F0" w:rsidRDefault="00D645F0">
      <w:pPr>
        <w:spacing w:after="0" w:line="240" w:lineRule="auto"/>
      </w:pPr>
      <w:r>
        <w:separator/>
      </w:r>
    </w:p>
  </w:endnote>
  <w:endnote w:type="continuationSeparator" w:id="0">
    <w:p w14:paraId="498870A7" w14:textId="77777777" w:rsidR="00D645F0" w:rsidRDefault="00D64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BBFAD21-7EBE-4640-8AFE-39D4F417F35C}"/>
    <w:embedBold r:id="rId2" w:fontKey="{3D66722B-56AC-2E48-918A-C9B7ED199E95}"/>
    <w:embedItalic r:id="rId3" w:fontKey="{7DF30620-E0C5-DD43-B7E0-ACCA2481C5AC}"/>
    <w:embedBoldItalic r:id="rId4" w:fontKey="{D00B37E4-C299-E54F-9AA7-AF1DBE6317E3}"/>
  </w:font>
  <w:font w:name="Courier New">
    <w:panose1 w:val="02070309020205020404"/>
    <w:charset w:val="00"/>
    <w:family w:val="modern"/>
    <w:pitch w:val="fixed"/>
    <w:sig w:usb0="E0002AFF" w:usb1="C0007843" w:usb2="00000009" w:usb3="00000000" w:csb0="000001FF" w:csb1="00000000"/>
    <w:embedRegular r:id="rId5" w:fontKey="{4D20F670-0162-084F-A786-8153C9B1BDC1}"/>
  </w:font>
  <w:font w:name="Noto Sans Symbols">
    <w:panose1 w:val="020B0604020202020204"/>
    <w:charset w:val="00"/>
    <w:family w:val="auto"/>
    <w:pitch w:val="default"/>
    <w:embedRegular r:id="rId6" w:fontKey="{1B3A4715-4690-4F45-A283-0E2E6F112296}"/>
  </w:font>
  <w:font w:name="Noto Sans">
    <w:panose1 w:val="020B0502040504020204"/>
    <w:charset w:val="00"/>
    <w:family w:val="swiss"/>
    <w:pitch w:val="variable"/>
    <w:sig w:usb0="E00082FF" w:usb1="400078FF" w:usb2="00000021" w:usb3="00000000" w:csb0="0000019F" w:csb1="00000000"/>
    <w:embedRegular r:id="rId7" w:fontKey="{1BBC4B8E-6C6B-BC46-A29A-D23CDE934544}"/>
  </w:font>
  <w:font w:name="Cambria">
    <w:panose1 w:val="02040503050406030204"/>
    <w:charset w:val="00"/>
    <w:family w:val="roman"/>
    <w:pitch w:val="variable"/>
    <w:sig w:usb0="E00002FF" w:usb1="400004FF" w:usb2="00000000" w:usb3="00000000" w:csb0="0000019F" w:csb1="00000000"/>
    <w:embedRegular r:id="rId8" w:fontKey="{41582954-17BA-3B47-81F8-3B49D1BB5E89}"/>
    <w:embedBold r:id="rId9" w:fontKey="{85F666B1-F18C-964D-B4D0-819F39E44F09}"/>
    <w:embedItalic r:id="rId10" w:fontKey="{D9DDD92E-189B-5E42-A6AF-36E17C85B054}"/>
    <w:embedBoldItalic r:id="rId11" w:fontKey="{57231119-686A-D742-831E-E6DF75FD7F07}"/>
  </w:font>
  <w:font w:name="Calibri">
    <w:panose1 w:val="020F0502020204030204"/>
    <w:charset w:val="00"/>
    <w:family w:val="swiss"/>
    <w:pitch w:val="variable"/>
    <w:sig w:usb0="E0002AFF" w:usb1="C000247B" w:usb2="00000009" w:usb3="00000000" w:csb0="000001FF" w:csb1="00000000"/>
    <w:embedRegular r:id="rId12" w:fontKey="{BCFCBC8A-44A4-CE46-90C2-943B4781CBE2}"/>
    <w:embedItalic r:id="rId13" w:fontKey="{583560A8-8A64-ED43-8114-ED75B6DA871D}"/>
    <w:embedBoldItalic r:id="rId14" w:fontKey="{6845AFDC-B5A6-5444-87B3-00EB5367C1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B086E" w14:textId="77777777" w:rsidR="000939C7" w:rsidRDefault="00000000">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15F4299" w14:textId="77777777" w:rsidR="000939C7" w:rsidRDefault="000939C7">
    <w:pPr>
      <w:pBdr>
        <w:top w:val="nil"/>
        <w:left w:val="nil"/>
        <w:bottom w:val="nil"/>
        <w:right w:val="nil"/>
        <w:between w:val="nil"/>
      </w:pBdr>
      <w:tabs>
        <w:tab w:val="center" w:pos="4252"/>
        <w:tab w:val="right" w:pos="8504"/>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9E4D6" w14:textId="77777777" w:rsidR="000939C7" w:rsidRDefault="00000000">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D722D">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445CA595" w14:textId="77777777" w:rsidR="000939C7" w:rsidRDefault="000939C7">
    <w:pPr>
      <w:pBdr>
        <w:top w:val="nil"/>
        <w:left w:val="nil"/>
        <w:bottom w:val="nil"/>
        <w:right w:val="nil"/>
        <w:between w:val="nil"/>
      </w:pBdr>
      <w:tabs>
        <w:tab w:val="center" w:pos="4252"/>
        <w:tab w:val="right" w:pos="8504"/>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D52C6" w14:textId="77777777" w:rsidR="00D645F0" w:rsidRDefault="00D645F0">
      <w:pPr>
        <w:spacing w:after="0" w:line="240" w:lineRule="auto"/>
      </w:pPr>
      <w:r>
        <w:separator/>
      </w:r>
    </w:p>
  </w:footnote>
  <w:footnote w:type="continuationSeparator" w:id="0">
    <w:p w14:paraId="552FB96D" w14:textId="77777777" w:rsidR="00D645F0" w:rsidRDefault="00D64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D5243" w14:textId="77777777" w:rsidR="000939C7" w:rsidRDefault="00000000">
    <w:pPr>
      <w:pBdr>
        <w:top w:val="nil"/>
        <w:left w:val="nil"/>
        <w:bottom w:val="nil"/>
        <w:right w:val="nil"/>
        <w:between w:val="nil"/>
      </w:pBdr>
      <w:tabs>
        <w:tab w:val="center" w:pos="4252"/>
        <w:tab w:val="right" w:pos="8504"/>
      </w:tabs>
      <w:spacing w:line="240" w:lineRule="auto"/>
      <w:jc w:val="center"/>
      <w:rPr>
        <w:color w:val="000000"/>
      </w:rPr>
    </w:pPr>
    <w:r>
      <w:rPr>
        <w:noProof/>
        <w:color w:val="000000"/>
      </w:rPr>
      <w:drawing>
        <wp:inline distT="0" distB="0" distL="0" distR="0" wp14:anchorId="0D07AB27" wp14:editId="7A3DBD4C">
          <wp:extent cx="1526843" cy="629067"/>
          <wp:effectExtent l="0" t="0" r="0" b="0"/>
          <wp:docPr id="2034377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26843" cy="6290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029F"/>
    <w:multiLevelType w:val="multilevel"/>
    <w:tmpl w:val="9FC242D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666FB5"/>
    <w:multiLevelType w:val="multilevel"/>
    <w:tmpl w:val="8FBCA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BD0BE9"/>
    <w:multiLevelType w:val="hybridMultilevel"/>
    <w:tmpl w:val="338AA534"/>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1324035"/>
    <w:multiLevelType w:val="multilevel"/>
    <w:tmpl w:val="C4466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D32CF7"/>
    <w:multiLevelType w:val="multilevel"/>
    <w:tmpl w:val="5B3C7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150FD8"/>
    <w:multiLevelType w:val="multilevel"/>
    <w:tmpl w:val="272AB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5060D7"/>
    <w:multiLevelType w:val="multilevel"/>
    <w:tmpl w:val="BA2A76E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3B3C2C30"/>
    <w:multiLevelType w:val="multilevel"/>
    <w:tmpl w:val="F0DA5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4A226A"/>
    <w:multiLevelType w:val="multilevel"/>
    <w:tmpl w:val="E3DAC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3B6CF7"/>
    <w:multiLevelType w:val="multilevel"/>
    <w:tmpl w:val="11CC1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8224C5"/>
    <w:multiLevelType w:val="multilevel"/>
    <w:tmpl w:val="86C6D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10587E"/>
    <w:multiLevelType w:val="multilevel"/>
    <w:tmpl w:val="627CC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A12491"/>
    <w:multiLevelType w:val="multilevel"/>
    <w:tmpl w:val="627CC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7808F9"/>
    <w:multiLevelType w:val="multilevel"/>
    <w:tmpl w:val="AEFEF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8F6E6C"/>
    <w:multiLevelType w:val="multilevel"/>
    <w:tmpl w:val="E56AB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67517C"/>
    <w:multiLevelType w:val="multilevel"/>
    <w:tmpl w:val="9CDC1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99500E"/>
    <w:multiLevelType w:val="multilevel"/>
    <w:tmpl w:val="CE88E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382A6C"/>
    <w:multiLevelType w:val="multilevel"/>
    <w:tmpl w:val="42C29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E91775"/>
    <w:multiLevelType w:val="multilevel"/>
    <w:tmpl w:val="2F901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3444E6A"/>
    <w:multiLevelType w:val="multilevel"/>
    <w:tmpl w:val="EC0AD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7BA622D"/>
    <w:multiLevelType w:val="multilevel"/>
    <w:tmpl w:val="2B10746A"/>
    <w:lvl w:ilvl="0">
      <w:start w:val="1"/>
      <w:numFmt w:val="decimal"/>
      <w:lvlText w:val="%1."/>
      <w:lvlJc w:val="left"/>
      <w:pPr>
        <w:ind w:left="1080" w:hanging="360"/>
      </w:pPr>
      <w:rPr>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00757905">
    <w:abstractNumId w:val="3"/>
  </w:num>
  <w:num w:numId="2" w16cid:durableId="1275599956">
    <w:abstractNumId w:val="1"/>
  </w:num>
  <w:num w:numId="3" w16cid:durableId="2143225609">
    <w:abstractNumId w:val="13"/>
  </w:num>
  <w:num w:numId="4" w16cid:durableId="861675552">
    <w:abstractNumId w:val="19"/>
  </w:num>
  <w:num w:numId="5" w16cid:durableId="1837189889">
    <w:abstractNumId w:val="11"/>
  </w:num>
  <w:num w:numId="6" w16cid:durableId="315883942">
    <w:abstractNumId w:val="15"/>
  </w:num>
  <w:num w:numId="7" w16cid:durableId="692222854">
    <w:abstractNumId w:val="7"/>
  </w:num>
  <w:num w:numId="8" w16cid:durableId="1725256869">
    <w:abstractNumId w:val="10"/>
  </w:num>
  <w:num w:numId="9" w16cid:durableId="615336077">
    <w:abstractNumId w:val="6"/>
  </w:num>
  <w:num w:numId="10" w16cid:durableId="1110122873">
    <w:abstractNumId w:val="0"/>
  </w:num>
  <w:num w:numId="11" w16cid:durableId="182793358">
    <w:abstractNumId w:val="14"/>
  </w:num>
  <w:num w:numId="12" w16cid:durableId="2014411885">
    <w:abstractNumId w:val="20"/>
  </w:num>
  <w:num w:numId="13" w16cid:durableId="540938835">
    <w:abstractNumId w:val="9"/>
  </w:num>
  <w:num w:numId="14" w16cid:durableId="1267930547">
    <w:abstractNumId w:val="18"/>
  </w:num>
  <w:num w:numId="15" w16cid:durableId="2056586340">
    <w:abstractNumId w:val="16"/>
  </w:num>
  <w:num w:numId="16" w16cid:durableId="1604075887">
    <w:abstractNumId w:val="5"/>
  </w:num>
  <w:num w:numId="17" w16cid:durableId="1047950667">
    <w:abstractNumId w:val="17"/>
  </w:num>
  <w:num w:numId="18" w16cid:durableId="1227718156">
    <w:abstractNumId w:val="8"/>
  </w:num>
  <w:num w:numId="19" w16cid:durableId="551312434">
    <w:abstractNumId w:val="4"/>
  </w:num>
  <w:num w:numId="20" w16cid:durableId="960262972">
    <w:abstractNumId w:val="2"/>
  </w:num>
  <w:num w:numId="21" w16cid:durableId="10801306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9C7"/>
    <w:rsid w:val="000939C7"/>
    <w:rsid w:val="002D722D"/>
    <w:rsid w:val="006D4D20"/>
    <w:rsid w:val="007E264D"/>
    <w:rsid w:val="00A045A5"/>
    <w:rsid w:val="00BD1A90"/>
    <w:rsid w:val="00D645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23D35847"/>
  <w15:docId w15:val="{5B1AB78E-0310-3941-9E74-131BD9AC8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i/>
        <w:lang w:val="es-ES_tradnl" w:eastAsia="pt-B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single" w:sz="8" w:space="0" w:color="C0504D"/>
        <w:left w:val="single" w:sz="8" w:space="0" w:color="C0504D"/>
        <w:bottom w:val="single" w:sz="8" w:space="0" w:color="C0504D"/>
        <w:right w:val="single" w:sz="8" w:space="0" w:color="C0504D"/>
      </w:pBdr>
      <w:shd w:val="clear" w:color="auto" w:fill="F2DCDB"/>
      <w:spacing w:before="480" w:after="100" w:line="269" w:lineRule="auto"/>
      <w:outlineLvl w:val="0"/>
    </w:pPr>
    <w:rPr>
      <w:rFonts w:ascii="Calibri" w:eastAsia="Calibri" w:hAnsi="Calibri" w:cs="Calibri"/>
      <w:b/>
      <w:color w:val="622423"/>
      <w:sz w:val="22"/>
      <w:szCs w:val="22"/>
    </w:rPr>
  </w:style>
  <w:style w:type="paragraph" w:styleId="Ttulo2">
    <w:name w:val="heading 2"/>
    <w:basedOn w:val="Normal"/>
    <w:next w:val="Normal"/>
    <w:uiPriority w:val="9"/>
    <w:unhideWhenUsed/>
    <w:qFormat/>
    <w:pPr>
      <w:pBdr>
        <w:top w:val="single" w:sz="4" w:space="0" w:color="C0504D"/>
        <w:left w:val="single" w:sz="48" w:space="2" w:color="C0504D"/>
        <w:bottom w:val="single" w:sz="4" w:space="0" w:color="C0504D"/>
        <w:right w:val="single" w:sz="4" w:space="4" w:color="C0504D"/>
      </w:pBdr>
      <w:spacing w:before="200" w:after="100" w:line="269" w:lineRule="auto"/>
      <w:ind w:left="144"/>
      <w:outlineLvl w:val="1"/>
    </w:pPr>
    <w:rPr>
      <w:rFonts w:ascii="Calibri" w:eastAsia="Calibri" w:hAnsi="Calibri" w:cs="Calibri"/>
      <w:b/>
      <w:color w:val="943734"/>
      <w:sz w:val="22"/>
      <w:szCs w:val="22"/>
    </w:rPr>
  </w:style>
  <w:style w:type="paragraph" w:styleId="Ttulo3">
    <w:name w:val="heading 3"/>
    <w:basedOn w:val="Normal"/>
    <w:next w:val="Normal"/>
    <w:uiPriority w:val="9"/>
    <w:unhideWhenUsed/>
    <w:qFormat/>
    <w:pPr>
      <w:pBdr>
        <w:left w:val="single" w:sz="48" w:space="2" w:color="C0504D"/>
        <w:bottom w:val="single" w:sz="4" w:space="0" w:color="C0504D"/>
      </w:pBdr>
      <w:spacing w:before="200" w:after="100" w:line="240" w:lineRule="auto"/>
      <w:ind w:left="144"/>
      <w:outlineLvl w:val="2"/>
    </w:pPr>
    <w:rPr>
      <w:rFonts w:ascii="Calibri" w:eastAsia="Calibri" w:hAnsi="Calibri" w:cs="Calibri"/>
      <w:b/>
      <w:color w:val="943734"/>
      <w:sz w:val="22"/>
      <w:szCs w:val="22"/>
    </w:rPr>
  </w:style>
  <w:style w:type="paragraph" w:styleId="Ttulo4">
    <w:name w:val="heading 4"/>
    <w:basedOn w:val="Normal"/>
    <w:next w:val="Normal"/>
    <w:uiPriority w:val="9"/>
    <w:unhideWhenUsed/>
    <w:qFormat/>
    <w:pPr>
      <w:pBdr>
        <w:left w:val="single" w:sz="4" w:space="2" w:color="C0504D"/>
        <w:bottom w:val="single" w:sz="4" w:space="2" w:color="C0504D"/>
      </w:pBdr>
      <w:spacing w:before="200" w:after="100" w:line="240" w:lineRule="auto"/>
      <w:ind w:left="86"/>
      <w:outlineLvl w:val="3"/>
    </w:pPr>
    <w:rPr>
      <w:rFonts w:ascii="Calibri" w:eastAsia="Calibri" w:hAnsi="Calibri" w:cs="Calibri"/>
      <w:b/>
      <w:color w:val="943734"/>
      <w:sz w:val="22"/>
      <w:szCs w:val="22"/>
    </w:rPr>
  </w:style>
  <w:style w:type="paragraph" w:styleId="Ttulo5">
    <w:name w:val="heading 5"/>
    <w:basedOn w:val="Normal"/>
    <w:next w:val="Normal"/>
    <w:uiPriority w:val="9"/>
    <w:semiHidden/>
    <w:unhideWhenUsed/>
    <w:qFormat/>
    <w:pPr>
      <w:pBdr>
        <w:left w:val="dotted" w:sz="4" w:space="2" w:color="C0504D"/>
        <w:bottom w:val="dotted" w:sz="4" w:space="2" w:color="C0504D"/>
      </w:pBdr>
      <w:spacing w:before="200" w:after="100" w:line="240" w:lineRule="auto"/>
      <w:ind w:left="86"/>
      <w:outlineLvl w:val="4"/>
    </w:pPr>
    <w:rPr>
      <w:rFonts w:ascii="Calibri" w:eastAsia="Calibri" w:hAnsi="Calibri" w:cs="Calibri"/>
      <w:b/>
      <w:color w:val="943734"/>
      <w:sz w:val="22"/>
      <w:szCs w:val="22"/>
    </w:rPr>
  </w:style>
  <w:style w:type="paragraph" w:styleId="Ttulo6">
    <w:name w:val="heading 6"/>
    <w:basedOn w:val="Normal"/>
    <w:next w:val="Normal"/>
    <w:uiPriority w:val="9"/>
    <w:semiHidden/>
    <w:unhideWhenUsed/>
    <w:qFormat/>
    <w:pPr>
      <w:pBdr>
        <w:bottom w:val="single" w:sz="4" w:space="2" w:color="E5B9B7"/>
      </w:pBdr>
      <w:spacing w:before="200" w:after="100" w:line="240" w:lineRule="auto"/>
      <w:outlineLvl w:val="5"/>
    </w:pPr>
    <w:rPr>
      <w:rFonts w:ascii="Calibri" w:eastAsia="Calibri" w:hAnsi="Calibri" w:cs="Calibri"/>
      <w:color w:val="943734"/>
      <w:sz w:val="22"/>
      <w:szCs w:val="22"/>
    </w:rPr>
  </w:style>
  <w:style w:type="paragraph" w:styleId="Ttulo7">
    <w:name w:val="heading 7"/>
    <w:basedOn w:val="Normal"/>
    <w:next w:val="Normal"/>
    <w:link w:val="Ttulo7Char"/>
    <w:uiPriority w:val="9"/>
    <w:semiHidden/>
    <w:unhideWhenUsed/>
    <w:qFormat/>
    <w:rsid w:val="00A5015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Ttulo8">
    <w:name w:val="heading 8"/>
    <w:basedOn w:val="Normal"/>
    <w:next w:val="Normal"/>
    <w:link w:val="Ttulo8Char"/>
    <w:uiPriority w:val="9"/>
    <w:semiHidden/>
    <w:unhideWhenUsed/>
    <w:qFormat/>
    <w:rsid w:val="00A5015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Ttulo9">
    <w:name w:val="heading 9"/>
    <w:basedOn w:val="Normal"/>
    <w:next w:val="Normal"/>
    <w:link w:val="Ttulo9Char"/>
    <w:uiPriority w:val="9"/>
    <w:semiHidden/>
    <w:unhideWhenUsed/>
    <w:qFormat/>
    <w:rsid w:val="00A5015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single" w:sz="48" w:space="0" w:color="C0504D"/>
        <w:bottom w:val="single" w:sz="48" w:space="0" w:color="C0504D"/>
      </w:pBdr>
      <w:shd w:val="clear" w:color="auto" w:fill="C0504D"/>
      <w:spacing w:after="0" w:line="240" w:lineRule="auto"/>
      <w:jc w:val="center"/>
    </w:pPr>
    <w:rPr>
      <w:rFonts w:ascii="Calibri" w:eastAsia="Calibri" w:hAnsi="Calibri" w:cs="Calibri"/>
      <w:color w:val="FFFFFF"/>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
    <w:basedOn w:val="TableNormal6"/>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E038B7"/>
    <w:pPr>
      <w:tabs>
        <w:tab w:val="center" w:pos="4252"/>
        <w:tab w:val="right" w:pos="8504"/>
      </w:tabs>
      <w:spacing w:line="240" w:lineRule="auto"/>
    </w:pPr>
  </w:style>
  <w:style w:type="character" w:customStyle="1" w:styleId="CabealhoChar">
    <w:name w:val="Cabeçalho Char"/>
    <w:basedOn w:val="Fontepargpadro"/>
    <w:link w:val="Cabealho"/>
    <w:uiPriority w:val="99"/>
    <w:rsid w:val="00E038B7"/>
  </w:style>
  <w:style w:type="paragraph" w:styleId="Rodap">
    <w:name w:val="footer"/>
    <w:basedOn w:val="Normal"/>
    <w:link w:val="RodapChar"/>
    <w:uiPriority w:val="99"/>
    <w:unhideWhenUsed/>
    <w:rsid w:val="00E038B7"/>
    <w:pPr>
      <w:tabs>
        <w:tab w:val="center" w:pos="4252"/>
        <w:tab w:val="right" w:pos="8504"/>
      </w:tabs>
      <w:spacing w:line="240" w:lineRule="auto"/>
    </w:pPr>
  </w:style>
  <w:style w:type="character" w:customStyle="1" w:styleId="RodapChar">
    <w:name w:val="Rodapé Char"/>
    <w:basedOn w:val="Fontepargpadro"/>
    <w:link w:val="Rodap"/>
    <w:uiPriority w:val="99"/>
    <w:rsid w:val="00E038B7"/>
  </w:style>
  <w:style w:type="character" w:styleId="Nmerodepgina">
    <w:name w:val="page number"/>
    <w:basedOn w:val="Fontepargpadro"/>
    <w:uiPriority w:val="99"/>
    <w:semiHidden/>
    <w:unhideWhenUsed/>
    <w:rsid w:val="00E038B7"/>
  </w:style>
  <w:style w:type="paragraph" w:styleId="PargrafodaLista">
    <w:name w:val="List Paragraph"/>
    <w:basedOn w:val="Normal"/>
    <w:uiPriority w:val="34"/>
    <w:qFormat/>
    <w:rsid w:val="00A50154"/>
    <w:pPr>
      <w:ind w:left="720"/>
      <w:contextualSpacing/>
    </w:pPr>
  </w:style>
  <w:style w:type="character" w:customStyle="1" w:styleId="Ttulo2Char">
    <w:name w:val="Título 2 Char"/>
    <w:basedOn w:val="Fontepargpadro"/>
    <w:uiPriority w:val="9"/>
    <w:rsid w:val="00A50154"/>
    <w:rPr>
      <w:rFonts w:asciiTheme="majorHAnsi" w:eastAsiaTheme="majorEastAsia" w:hAnsiTheme="majorHAnsi" w:cstheme="majorBidi"/>
      <w:b/>
      <w:bCs/>
      <w:i/>
      <w:iCs/>
      <w:color w:val="943634" w:themeColor="accent2" w:themeShade="BF"/>
    </w:rPr>
  </w:style>
  <w:style w:type="character" w:styleId="Refdecomentrio">
    <w:name w:val="annotation reference"/>
    <w:basedOn w:val="Fontepargpadro"/>
    <w:uiPriority w:val="99"/>
    <w:semiHidden/>
    <w:unhideWhenUsed/>
    <w:rsid w:val="00D24AFC"/>
    <w:rPr>
      <w:sz w:val="16"/>
      <w:szCs w:val="16"/>
    </w:rPr>
  </w:style>
  <w:style w:type="paragraph" w:styleId="Textodecomentrio">
    <w:name w:val="annotation text"/>
    <w:basedOn w:val="Normal"/>
    <w:link w:val="TextodecomentrioChar"/>
    <w:uiPriority w:val="99"/>
    <w:semiHidden/>
    <w:unhideWhenUsed/>
    <w:rsid w:val="00D24AFC"/>
    <w:pPr>
      <w:spacing w:line="240" w:lineRule="auto"/>
    </w:pPr>
  </w:style>
  <w:style w:type="character" w:customStyle="1" w:styleId="TextodecomentrioChar">
    <w:name w:val="Texto de comentário Char"/>
    <w:basedOn w:val="Fontepargpadro"/>
    <w:link w:val="Textodecomentrio"/>
    <w:uiPriority w:val="99"/>
    <w:semiHidden/>
    <w:rsid w:val="00D24AFC"/>
    <w:rPr>
      <w:sz w:val="20"/>
      <w:szCs w:val="20"/>
    </w:rPr>
  </w:style>
  <w:style w:type="paragraph" w:styleId="Assuntodocomentrio">
    <w:name w:val="annotation subject"/>
    <w:basedOn w:val="Textodecomentrio"/>
    <w:next w:val="Textodecomentrio"/>
    <w:link w:val="AssuntodocomentrioChar"/>
    <w:uiPriority w:val="99"/>
    <w:semiHidden/>
    <w:unhideWhenUsed/>
    <w:rsid w:val="00D24AFC"/>
    <w:rPr>
      <w:b/>
      <w:bCs/>
    </w:rPr>
  </w:style>
  <w:style w:type="character" w:customStyle="1" w:styleId="AssuntodocomentrioChar">
    <w:name w:val="Assunto do comentário Char"/>
    <w:basedOn w:val="TextodecomentrioChar"/>
    <w:link w:val="Assuntodocomentrio"/>
    <w:uiPriority w:val="99"/>
    <w:semiHidden/>
    <w:rsid w:val="00D24AFC"/>
    <w:rPr>
      <w:b/>
      <w:bCs/>
      <w:sz w:val="20"/>
      <w:szCs w:val="20"/>
    </w:rPr>
  </w:style>
  <w:style w:type="paragraph" w:styleId="Reviso">
    <w:name w:val="Revision"/>
    <w:hidden/>
    <w:uiPriority w:val="99"/>
    <w:semiHidden/>
    <w:rsid w:val="00132278"/>
    <w:pPr>
      <w:spacing w:line="240" w:lineRule="auto"/>
    </w:pPr>
  </w:style>
  <w:style w:type="table" w:customStyle="1" w:styleId="a0">
    <w:basedOn w:val="TableNormal6"/>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A40D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uiPriority w:val="9"/>
    <w:rsid w:val="00A50154"/>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Ttulo3Char">
    <w:name w:val="Título 3 Char"/>
    <w:basedOn w:val="Fontepargpadro"/>
    <w:uiPriority w:val="9"/>
    <w:semiHidden/>
    <w:rsid w:val="00A50154"/>
    <w:rPr>
      <w:rFonts w:asciiTheme="majorHAnsi" w:eastAsiaTheme="majorEastAsia" w:hAnsiTheme="majorHAnsi" w:cstheme="majorBidi"/>
      <w:b/>
      <w:bCs/>
      <w:i/>
      <w:iCs/>
      <w:color w:val="943634" w:themeColor="accent2" w:themeShade="BF"/>
    </w:rPr>
  </w:style>
  <w:style w:type="character" w:customStyle="1" w:styleId="Ttulo4Char">
    <w:name w:val="Título 4 Char"/>
    <w:basedOn w:val="Fontepargpadro"/>
    <w:uiPriority w:val="9"/>
    <w:semiHidden/>
    <w:rsid w:val="00A50154"/>
    <w:rPr>
      <w:rFonts w:asciiTheme="majorHAnsi" w:eastAsiaTheme="majorEastAsia" w:hAnsiTheme="majorHAnsi" w:cstheme="majorBidi"/>
      <w:b/>
      <w:bCs/>
      <w:i/>
      <w:iCs/>
      <w:color w:val="943634" w:themeColor="accent2" w:themeShade="BF"/>
    </w:rPr>
  </w:style>
  <w:style w:type="character" w:customStyle="1" w:styleId="Ttulo5Char">
    <w:name w:val="Título 5 Char"/>
    <w:basedOn w:val="Fontepargpadro"/>
    <w:uiPriority w:val="9"/>
    <w:semiHidden/>
    <w:rsid w:val="00A50154"/>
    <w:rPr>
      <w:rFonts w:asciiTheme="majorHAnsi" w:eastAsiaTheme="majorEastAsia" w:hAnsiTheme="majorHAnsi" w:cstheme="majorBidi"/>
      <w:b/>
      <w:bCs/>
      <w:i/>
      <w:iCs/>
      <w:color w:val="943634" w:themeColor="accent2" w:themeShade="BF"/>
    </w:rPr>
  </w:style>
  <w:style w:type="character" w:customStyle="1" w:styleId="Ttulo6Char">
    <w:name w:val="Título 6 Char"/>
    <w:basedOn w:val="Fontepargpadro"/>
    <w:uiPriority w:val="9"/>
    <w:semiHidden/>
    <w:rsid w:val="00A50154"/>
    <w:rPr>
      <w:rFonts w:asciiTheme="majorHAnsi" w:eastAsiaTheme="majorEastAsia" w:hAnsiTheme="majorHAnsi" w:cstheme="majorBidi"/>
      <w:i/>
      <w:iCs/>
      <w:color w:val="943634" w:themeColor="accent2" w:themeShade="BF"/>
    </w:rPr>
  </w:style>
  <w:style w:type="character" w:customStyle="1" w:styleId="Ttulo7Char">
    <w:name w:val="Título 7 Char"/>
    <w:basedOn w:val="Fontepargpadro"/>
    <w:link w:val="Ttulo7"/>
    <w:uiPriority w:val="9"/>
    <w:semiHidden/>
    <w:rsid w:val="00A50154"/>
    <w:rPr>
      <w:rFonts w:asciiTheme="majorHAnsi" w:eastAsiaTheme="majorEastAsia" w:hAnsiTheme="majorHAnsi" w:cstheme="majorBidi"/>
      <w:i/>
      <w:iCs/>
      <w:color w:val="943634" w:themeColor="accent2" w:themeShade="BF"/>
    </w:rPr>
  </w:style>
  <w:style w:type="character" w:customStyle="1" w:styleId="Ttulo8Char">
    <w:name w:val="Título 8 Char"/>
    <w:basedOn w:val="Fontepargpadro"/>
    <w:link w:val="Ttulo8"/>
    <w:uiPriority w:val="9"/>
    <w:semiHidden/>
    <w:rsid w:val="00A50154"/>
    <w:rPr>
      <w:rFonts w:asciiTheme="majorHAnsi" w:eastAsiaTheme="majorEastAsia" w:hAnsiTheme="majorHAnsi" w:cstheme="majorBidi"/>
      <w:i/>
      <w:iCs/>
      <w:color w:val="C0504D" w:themeColor="accent2"/>
    </w:rPr>
  </w:style>
  <w:style w:type="character" w:customStyle="1" w:styleId="Ttulo9Char">
    <w:name w:val="Título 9 Char"/>
    <w:basedOn w:val="Fontepargpadro"/>
    <w:link w:val="Ttulo9"/>
    <w:uiPriority w:val="9"/>
    <w:semiHidden/>
    <w:rsid w:val="00A50154"/>
    <w:rPr>
      <w:rFonts w:asciiTheme="majorHAnsi" w:eastAsiaTheme="majorEastAsia" w:hAnsiTheme="majorHAnsi" w:cstheme="majorBidi"/>
      <w:i/>
      <w:iCs/>
      <w:color w:val="C0504D" w:themeColor="accent2"/>
      <w:sz w:val="20"/>
      <w:szCs w:val="20"/>
    </w:rPr>
  </w:style>
  <w:style w:type="paragraph" w:styleId="Legenda">
    <w:name w:val="caption"/>
    <w:basedOn w:val="Normal"/>
    <w:next w:val="Normal"/>
    <w:uiPriority w:val="35"/>
    <w:semiHidden/>
    <w:unhideWhenUsed/>
    <w:qFormat/>
    <w:rsid w:val="00A50154"/>
    <w:rPr>
      <w:b/>
      <w:bCs/>
      <w:color w:val="943634" w:themeColor="accent2" w:themeShade="BF"/>
      <w:sz w:val="18"/>
      <w:szCs w:val="18"/>
    </w:rPr>
  </w:style>
  <w:style w:type="character" w:customStyle="1" w:styleId="TtuloChar">
    <w:name w:val="Título Char"/>
    <w:basedOn w:val="Fontepargpadro"/>
    <w:uiPriority w:val="10"/>
    <w:rsid w:val="00A50154"/>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SubttuloChar">
    <w:name w:val="Subtítulo Char"/>
    <w:basedOn w:val="Fontepargpadro"/>
    <w:uiPriority w:val="11"/>
    <w:rsid w:val="00A50154"/>
    <w:rPr>
      <w:rFonts w:asciiTheme="majorHAnsi" w:eastAsiaTheme="majorEastAsia" w:hAnsiTheme="majorHAnsi" w:cstheme="majorBidi"/>
      <w:i/>
      <w:iCs/>
      <w:color w:val="622423" w:themeColor="accent2" w:themeShade="7F"/>
      <w:sz w:val="24"/>
      <w:szCs w:val="24"/>
    </w:rPr>
  </w:style>
  <w:style w:type="character" w:styleId="Forte">
    <w:name w:val="Strong"/>
    <w:uiPriority w:val="22"/>
    <w:qFormat/>
    <w:rsid w:val="00A50154"/>
    <w:rPr>
      <w:b/>
      <w:bCs/>
      <w:spacing w:val="0"/>
    </w:rPr>
  </w:style>
  <w:style w:type="character" w:styleId="nfase">
    <w:name w:val="Emphasis"/>
    <w:uiPriority w:val="20"/>
    <w:qFormat/>
    <w:rsid w:val="00A5015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SemEspaamento">
    <w:name w:val="No Spacing"/>
    <w:basedOn w:val="Normal"/>
    <w:uiPriority w:val="1"/>
    <w:qFormat/>
    <w:rsid w:val="00A50154"/>
    <w:pPr>
      <w:spacing w:after="0" w:line="240" w:lineRule="auto"/>
    </w:pPr>
  </w:style>
  <w:style w:type="paragraph" w:styleId="Citao">
    <w:name w:val="Quote"/>
    <w:basedOn w:val="Normal"/>
    <w:next w:val="Normal"/>
    <w:link w:val="CitaoChar"/>
    <w:uiPriority w:val="29"/>
    <w:qFormat/>
    <w:rsid w:val="00A50154"/>
    <w:rPr>
      <w:i w:val="0"/>
      <w:color w:val="943634" w:themeColor="accent2" w:themeShade="BF"/>
    </w:rPr>
  </w:style>
  <w:style w:type="character" w:customStyle="1" w:styleId="CitaoChar">
    <w:name w:val="Citação Char"/>
    <w:basedOn w:val="Fontepargpadro"/>
    <w:link w:val="Citao"/>
    <w:uiPriority w:val="29"/>
    <w:rsid w:val="00A50154"/>
    <w:rPr>
      <w:color w:val="943634" w:themeColor="accent2" w:themeShade="BF"/>
      <w:sz w:val="20"/>
      <w:szCs w:val="20"/>
    </w:rPr>
  </w:style>
  <w:style w:type="paragraph" w:styleId="CitaoIntensa">
    <w:name w:val="Intense Quote"/>
    <w:basedOn w:val="Normal"/>
    <w:next w:val="Normal"/>
    <w:link w:val="CitaoIntensaChar"/>
    <w:uiPriority w:val="30"/>
    <w:qFormat/>
    <w:rsid w:val="00A5015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itaoIntensaChar">
    <w:name w:val="Citação Intensa Char"/>
    <w:basedOn w:val="Fontepargpadro"/>
    <w:link w:val="CitaoIntensa"/>
    <w:uiPriority w:val="30"/>
    <w:rsid w:val="00A50154"/>
    <w:rPr>
      <w:rFonts w:asciiTheme="majorHAnsi" w:eastAsiaTheme="majorEastAsia" w:hAnsiTheme="majorHAnsi" w:cstheme="majorBidi"/>
      <w:b/>
      <w:bCs/>
      <w:i/>
      <w:iCs/>
      <w:color w:val="C0504D" w:themeColor="accent2"/>
      <w:sz w:val="20"/>
      <w:szCs w:val="20"/>
    </w:rPr>
  </w:style>
  <w:style w:type="character" w:styleId="nfaseSutil">
    <w:name w:val="Subtle Emphasis"/>
    <w:uiPriority w:val="19"/>
    <w:qFormat/>
    <w:rsid w:val="00A50154"/>
    <w:rPr>
      <w:rFonts w:asciiTheme="majorHAnsi" w:eastAsiaTheme="majorEastAsia" w:hAnsiTheme="majorHAnsi" w:cstheme="majorBidi"/>
      <w:i/>
      <w:iCs/>
      <w:color w:val="C0504D" w:themeColor="accent2"/>
    </w:rPr>
  </w:style>
  <w:style w:type="character" w:styleId="nfaseIntensa">
    <w:name w:val="Intense Emphasis"/>
    <w:uiPriority w:val="21"/>
    <w:qFormat/>
    <w:rsid w:val="00A5015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efernciaSutil">
    <w:name w:val="Subtle Reference"/>
    <w:uiPriority w:val="31"/>
    <w:qFormat/>
    <w:rsid w:val="00A50154"/>
    <w:rPr>
      <w:i/>
      <w:iCs/>
      <w:smallCaps/>
      <w:color w:val="C0504D" w:themeColor="accent2"/>
      <w:u w:color="C0504D" w:themeColor="accent2"/>
    </w:rPr>
  </w:style>
  <w:style w:type="character" w:styleId="RefernciaIntensa">
    <w:name w:val="Intense Reference"/>
    <w:uiPriority w:val="32"/>
    <w:qFormat/>
    <w:rsid w:val="00A50154"/>
    <w:rPr>
      <w:b/>
      <w:bCs/>
      <w:i/>
      <w:iCs/>
      <w:smallCaps/>
      <w:color w:val="C0504D" w:themeColor="accent2"/>
      <w:u w:color="C0504D" w:themeColor="accent2"/>
    </w:rPr>
  </w:style>
  <w:style w:type="character" w:styleId="TtulodoLivro">
    <w:name w:val="Book Title"/>
    <w:uiPriority w:val="33"/>
    <w:qFormat/>
    <w:rsid w:val="00A50154"/>
    <w:rPr>
      <w:rFonts w:asciiTheme="majorHAnsi" w:eastAsiaTheme="majorEastAsia" w:hAnsiTheme="majorHAnsi" w:cstheme="majorBidi"/>
      <w:b/>
      <w:bCs/>
      <w:i/>
      <w:iCs/>
      <w:smallCaps/>
      <w:color w:val="943634" w:themeColor="accent2" w:themeShade="BF"/>
      <w:u w:val="single"/>
    </w:rPr>
  </w:style>
  <w:style w:type="paragraph" w:styleId="CabealhodoSumrio">
    <w:name w:val="TOC Heading"/>
    <w:next w:val="Normal"/>
    <w:uiPriority w:val="39"/>
    <w:semiHidden/>
    <w:unhideWhenUsed/>
    <w:qFormat/>
    <w:rsid w:val="00A50154"/>
  </w:style>
  <w:style w:type="character" w:styleId="Hyperlink">
    <w:name w:val="Hyperlink"/>
    <w:basedOn w:val="Fontepargpadro"/>
    <w:uiPriority w:val="99"/>
    <w:unhideWhenUsed/>
    <w:rsid w:val="00A50154"/>
    <w:rPr>
      <w:color w:val="0000FF" w:themeColor="hyperlink"/>
      <w:u w:val="single"/>
    </w:rPr>
  </w:style>
  <w:style w:type="character" w:styleId="MenoPendente">
    <w:name w:val="Unresolved Mention"/>
    <w:basedOn w:val="Fontepargpadro"/>
    <w:uiPriority w:val="99"/>
    <w:semiHidden/>
    <w:unhideWhenUsed/>
    <w:rsid w:val="00A50154"/>
    <w:rPr>
      <w:color w:val="605E5C"/>
      <w:shd w:val="clear" w:color="auto" w:fill="E1DFDD"/>
    </w:r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pBdr>
        <w:bottom w:val="dotted" w:sz="8" w:space="10" w:color="C0504D"/>
      </w:pBdr>
      <w:spacing w:before="200" w:after="900" w:line="240" w:lineRule="auto"/>
      <w:jc w:val="center"/>
    </w:pPr>
    <w:rPr>
      <w:rFonts w:ascii="Calibri" w:eastAsia="Calibri" w:hAnsi="Calibri" w:cs="Calibri"/>
      <w:color w:val="622423"/>
      <w:sz w:val="24"/>
      <w:szCs w:val="24"/>
    </w:rPr>
  </w:style>
  <w:style w:type="table" w:customStyle="1" w:styleId="a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vistascientificas.ifrj.edu.br/index.php/celte/article/view/1476"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s.fclar.unesp.br/alfa/article/view/330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editoradobrasil.net.br/apoema-espanhol-7o-ano/" TargetMode="External"/><Relationship Id="rId4" Type="http://schemas.openxmlformats.org/officeDocument/2006/relationships/settings" Target="settings.xml"/><Relationship Id="rId9" Type="http://schemas.openxmlformats.org/officeDocument/2006/relationships/hyperlink" Target="https://revistascientificas.ifrj.edu.br/index.php/celte/article/view/1476"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OmmE6+iv87HAxQnIZq4MfpeUYQ==">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3012</Words>
  <Characters>16266</Characters>
  <Application>Microsoft Office Word</Application>
  <DocSecurity>0</DocSecurity>
  <Lines>135</Lines>
  <Paragraphs>38</Paragraphs>
  <ScaleCrop>false</ScaleCrop>
  <Company/>
  <LinksUpToDate>false</LinksUpToDate>
  <CharactersWithSpaces>19240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Leandro Silveira de Araujo</cp:lastModifiedBy>
  <cp:revision>4</cp:revision>
  <dcterms:created xsi:type="dcterms:W3CDTF">2022-05-23T18:21:00Z</dcterms:created>
  <dcterms:modified xsi:type="dcterms:W3CDTF">2025-11-02T23:51:00Z</dcterms:modified>
</cp:coreProperties>
</file>