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F03CB" w14:textId="77777777" w:rsidR="0068555F" w:rsidRPr="00F351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30"/>
          <w:szCs w:val="30"/>
        </w:rPr>
      </w:pPr>
      <w:r w:rsidRPr="00F351C4">
        <w:rPr>
          <w:rFonts w:ascii="Times New Roman" w:eastAsia="Times New Roman" w:hAnsi="Times New Roman" w:cs="Times New Roman"/>
          <w:b/>
          <w:i w:val="0"/>
          <w:sz w:val="30"/>
          <w:szCs w:val="30"/>
        </w:rPr>
        <w:t>Formulário de Análise de Gramática</w:t>
      </w:r>
    </w:p>
    <w:p w14:paraId="1C213E51" w14:textId="77777777" w:rsidR="0068555F" w:rsidRPr="00F351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color w:val="00B0F0"/>
          <w:sz w:val="16"/>
          <w:szCs w:val="16"/>
        </w:rPr>
      </w:pPr>
      <w:r w:rsidRPr="00F351C4">
        <w:rPr>
          <w:rFonts w:ascii="Times New Roman" w:eastAsia="Times New Roman" w:hAnsi="Times New Roman" w:cs="Times New Roman"/>
          <w:b/>
          <w:i w:val="0"/>
          <w:sz w:val="30"/>
          <w:szCs w:val="30"/>
        </w:rPr>
        <w:t>ALMEIDA, Napoleão Mendes de (1944)</w:t>
      </w:r>
    </w:p>
    <w:p w14:paraId="42606C69" w14:textId="77777777" w:rsidR="0068555F" w:rsidRPr="00F351C4" w:rsidRDefault="0068555F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16"/>
          <w:szCs w:val="16"/>
        </w:rPr>
      </w:pPr>
    </w:p>
    <w:tbl>
      <w:tblPr>
        <w:tblStyle w:val="a3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3251"/>
        <w:gridCol w:w="4687"/>
      </w:tblGrid>
      <w:tr w:rsidR="0068555F" w:rsidRPr="00F351C4" w14:paraId="165CA89D" w14:textId="77777777">
        <w:trPr>
          <w:trHeight w:val="22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E0D3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Domínio</w:t>
            </w:r>
          </w:p>
        </w:tc>
      </w:tr>
      <w:tr w:rsidR="0068555F" w:rsidRPr="00F351C4" w14:paraId="2ACF3DAC" w14:textId="77777777" w:rsidTr="00E22185">
        <w:trPr>
          <w:trHeight w:val="14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D5E15" w14:textId="77777777" w:rsidR="0068555F" w:rsidRPr="00F351C4" w:rsidRDefault="00000000" w:rsidP="00E22185">
            <w:pPr>
              <w:widowControl w:val="0"/>
              <w:spacing w:after="0" w:line="240" w:lineRule="auto"/>
              <w:ind w:left="-360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Línguas neolatinas</w:t>
            </w:r>
          </w:p>
        </w:tc>
      </w:tr>
      <w:tr w:rsidR="0068555F" w:rsidRPr="00F351C4" w14:paraId="5087EA84" w14:textId="77777777">
        <w:trPr>
          <w:trHeight w:val="22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DB4A4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Classificação</w:t>
            </w:r>
          </w:p>
        </w:tc>
      </w:tr>
      <w:tr w:rsidR="0068555F" w:rsidRPr="00F351C4" w14:paraId="7A1349FF" w14:textId="77777777">
        <w:trPr>
          <w:trHeight w:val="60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BC5F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Gramática brasileira</w:t>
            </w:r>
          </w:p>
        </w:tc>
      </w:tr>
      <w:tr w:rsidR="0068555F" w:rsidRPr="00F351C4" w14:paraId="226AC926" w14:textId="77777777" w:rsidTr="00F351C4">
        <w:trPr>
          <w:trHeight w:val="20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AB26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Período</w:t>
            </w:r>
          </w:p>
        </w:tc>
      </w:tr>
      <w:tr w:rsidR="0068555F" w:rsidRPr="00F351C4" w14:paraId="030ECF25" w14:textId="77777777">
        <w:trPr>
          <w:trHeight w:val="210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38554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Séc. XX</w:t>
            </w:r>
          </w:p>
        </w:tc>
      </w:tr>
      <w:tr w:rsidR="0068555F" w:rsidRPr="00F351C4" w14:paraId="6DAE8813" w14:textId="77777777">
        <w:trPr>
          <w:trHeight w:val="22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D7A02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Autoria </w:t>
            </w:r>
          </w:p>
        </w:tc>
      </w:tr>
      <w:tr w:rsidR="0068555F" w:rsidRPr="00F351C4" w14:paraId="217967B6" w14:textId="77777777" w:rsidTr="00696CB2">
        <w:trPr>
          <w:trHeight w:val="191"/>
        </w:trPr>
        <w:tc>
          <w:tcPr>
            <w:tcW w:w="1124" w:type="dxa"/>
            <w:tcBorders>
              <w:left w:val="nil"/>
              <w:bottom w:val="nil"/>
            </w:tcBorders>
          </w:tcPr>
          <w:p w14:paraId="5BA74094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55B63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SOBRENOME, Nome. 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B4D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ALMEIDA, Napoleão Mendes de</w:t>
            </w:r>
          </w:p>
        </w:tc>
      </w:tr>
      <w:tr w:rsidR="0068555F" w:rsidRPr="00F351C4" w14:paraId="4ED21F29" w14:textId="77777777">
        <w:trPr>
          <w:trHeight w:val="22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98C6F28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13AA8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Data de nascimento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412CC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1911/01/08</w:t>
            </w:r>
          </w:p>
        </w:tc>
      </w:tr>
      <w:tr w:rsidR="0068555F" w:rsidRPr="00F351C4" w14:paraId="346DE43C" w14:textId="77777777">
        <w:trPr>
          <w:trHeight w:val="22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E0235E4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A6F6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Data de falecimento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9AC3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1998/04/24</w:t>
            </w:r>
          </w:p>
        </w:tc>
      </w:tr>
      <w:tr w:rsidR="0068555F" w:rsidRPr="00F351C4" w14:paraId="38BBDBFA" w14:textId="77777777">
        <w:trPr>
          <w:trHeight w:val="3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6D9B0E1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394D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Nacionalidade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19B33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</w:t>
            </w:r>
          </w:p>
        </w:tc>
      </w:tr>
      <w:tr w:rsidR="0068555F" w:rsidRPr="00F351C4" w14:paraId="388BD765" w14:textId="77777777">
        <w:trPr>
          <w:trHeight w:val="22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9F2E79B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BDA5C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Naturalidade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4C5F9" w14:textId="21321BF0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111111"/>
                <w:sz w:val="24"/>
                <w:szCs w:val="24"/>
              </w:rPr>
              <w:t>São Paulo/Itaí</w:t>
            </w:r>
          </w:p>
        </w:tc>
      </w:tr>
      <w:tr w:rsidR="0068555F" w:rsidRPr="00F351C4" w14:paraId="67DF471E" w14:textId="77777777">
        <w:trPr>
          <w:trHeight w:val="22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7D313C8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AD48C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Naturalização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8C01F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Não se aplica</w:t>
            </w:r>
          </w:p>
        </w:tc>
      </w:tr>
      <w:tr w:rsidR="0068555F" w:rsidRPr="00F351C4" w14:paraId="2613A250" w14:textId="77777777">
        <w:trPr>
          <w:trHeight w:val="22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BB82C47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8C9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Escolaridade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94CCD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Ensino Superior;</w:t>
            </w:r>
          </w:p>
          <w:p w14:paraId="65744D68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Bacharel em direito – FDUSP;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  <w:t>Estudou no Instituto Salesiano de Pedagogia e Filosofia de Lavrinhas;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  <w:t>Estudou no Liceu Sagrado Coração de Jesus;</w:t>
            </w:r>
          </w:p>
          <w:p w14:paraId="39CA6F11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Estudos primários – Escolas reunidas.</w:t>
            </w:r>
          </w:p>
        </w:tc>
      </w:tr>
      <w:tr w:rsidR="0068555F" w:rsidRPr="00F351C4" w14:paraId="0B97EAD7" w14:textId="77777777">
        <w:trPr>
          <w:trHeight w:val="22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A46A74F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D7024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Profissão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40B3D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Professor de latim e português;</w:t>
            </w:r>
          </w:p>
          <w:p w14:paraId="50000E28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Gramático; </w:t>
            </w:r>
          </w:p>
          <w:p w14:paraId="2D2BFD0F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Filólogo.</w:t>
            </w:r>
          </w:p>
        </w:tc>
      </w:tr>
      <w:tr w:rsidR="0068555F" w:rsidRPr="00F351C4" w14:paraId="03F2A0B2" w14:textId="77777777">
        <w:trPr>
          <w:trHeight w:val="22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E18EB08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D8332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Gênero/Sexo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0795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Masculino</w:t>
            </w:r>
          </w:p>
        </w:tc>
      </w:tr>
      <w:tr w:rsidR="0068555F" w:rsidRPr="00F351C4" w14:paraId="45DC434F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</w:tcBorders>
          </w:tcPr>
          <w:p w14:paraId="0E0B7DAC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0DB04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Outras publicações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16BF" w14:textId="77777777" w:rsidR="0068555F" w:rsidRPr="000311A3" w:rsidRDefault="00000000" w:rsidP="000311A3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Gramática Metódica da Língua Portuguesa;</w:t>
            </w:r>
          </w:p>
          <w:p w14:paraId="7958859C" w14:textId="77777777" w:rsidR="0068555F" w:rsidRPr="000311A3" w:rsidRDefault="00000000" w:rsidP="000311A3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Gramática Latina;</w:t>
            </w:r>
          </w:p>
          <w:p w14:paraId="540AA4FC" w14:textId="77777777" w:rsidR="0068555F" w:rsidRPr="000311A3" w:rsidRDefault="00000000" w:rsidP="000311A3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Dicionário de Questões Vernáculas;</w:t>
            </w:r>
          </w:p>
          <w:p w14:paraId="3768465E" w14:textId="77777777" w:rsidR="0068555F" w:rsidRPr="000311A3" w:rsidRDefault="00000000" w:rsidP="000311A3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Curso de Português por Correspondência;</w:t>
            </w:r>
          </w:p>
          <w:p w14:paraId="3660506D" w14:textId="77777777" w:rsidR="0068555F" w:rsidRPr="000311A3" w:rsidRDefault="00000000" w:rsidP="000311A3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Curso de Latim por Correspondência;</w:t>
            </w:r>
          </w:p>
          <w:p w14:paraId="27FA3BFE" w14:textId="77777777" w:rsidR="0068555F" w:rsidRPr="000311A3" w:rsidRDefault="00000000" w:rsidP="000311A3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highlight w:val="white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Antologia Remissiva.</w:t>
            </w:r>
          </w:p>
        </w:tc>
      </w:tr>
      <w:tr w:rsidR="0068555F" w:rsidRPr="00F351C4" w14:paraId="11398F77" w14:textId="77777777">
        <w:trPr>
          <w:trHeight w:val="22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F04D8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Obra</w:t>
            </w:r>
          </w:p>
        </w:tc>
      </w:tr>
      <w:tr w:rsidR="0068555F" w:rsidRPr="00F351C4" w14:paraId="0639DF22" w14:textId="77777777">
        <w:trPr>
          <w:trHeight w:val="22"/>
        </w:trPr>
        <w:tc>
          <w:tcPr>
            <w:tcW w:w="1124" w:type="dxa"/>
            <w:tcBorders>
              <w:left w:val="nil"/>
              <w:bottom w:val="nil"/>
            </w:tcBorders>
          </w:tcPr>
          <w:p w14:paraId="68417629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E9FF" w14:textId="20F3B543" w:rsidR="0068555F" w:rsidRPr="00F351C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Título completo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3B313" w14:textId="2C11CB98" w:rsidR="0068555F" w:rsidRPr="00F351C4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Gramática Metódica da Língua </w:t>
            </w:r>
            <w:r w:rsidR="000311A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ortuguesa</w:t>
            </w:r>
          </w:p>
        </w:tc>
      </w:tr>
      <w:tr w:rsidR="0068555F" w:rsidRPr="00F351C4" w14:paraId="48129217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531DF4F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D03D" w14:textId="71901D79" w:rsidR="0068555F" w:rsidRPr="00F351C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Título curto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756C" w14:textId="731FACB9" w:rsidR="0068555F" w:rsidRPr="00F351C4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bookmarkStart w:id="0" w:name="_heading=h.smz2kga3fe7g" w:colFirst="0" w:colLast="0"/>
            <w:bookmarkEnd w:id="0"/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Gramática Metódica da Língua </w:t>
            </w:r>
            <w:r w:rsidR="000311A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ortuguesa</w:t>
            </w:r>
          </w:p>
        </w:tc>
      </w:tr>
      <w:tr w:rsidR="0068555F" w:rsidRPr="00F351C4" w14:paraId="461EB1B1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B7B5EBD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3F18" w14:textId="534DFA82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Ano de publicação da primeira edição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4BAB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1944</w:t>
            </w:r>
          </w:p>
        </w:tc>
      </w:tr>
      <w:tr w:rsidR="0068555F" w:rsidRPr="00F351C4" w14:paraId="62A2AEBD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293B396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D44A1" w14:textId="40C7996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País em que a primeira edição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EA4BC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</w:t>
            </w:r>
          </w:p>
        </w:tc>
      </w:tr>
      <w:tr w:rsidR="0068555F" w:rsidRPr="00F351C4" w14:paraId="5658353A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6167EFA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E90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591D3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São Paulo</w:t>
            </w:r>
          </w:p>
        </w:tc>
      </w:tr>
      <w:tr w:rsidR="0068555F" w:rsidRPr="00F351C4" w14:paraId="621F2A35" w14:textId="77777777">
        <w:trPr>
          <w:trHeight w:val="28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0FEC94A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DFD8" w14:textId="1AB600EB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Quantidade de edições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431A4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vertAlign w:val="superscript"/>
              </w:rPr>
              <w:t xml:space="preserve">a 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ed. 1944 – (São Paulo – Editora Saraiva);</w:t>
            </w:r>
          </w:p>
          <w:p w14:paraId="4411480E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12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vertAlign w:val="superscript"/>
              </w:rPr>
              <w:t>a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ed. 1960 - (São Paulo - Editora Saraiva); </w:t>
            </w:r>
          </w:p>
          <w:p w14:paraId="66061501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13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vertAlign w:val="superscript"/>
              </w:rPr>
              <w:t xml:space="preserve"> a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ed. 1961 (São Paulo – Editora Saraiva);</w:t>
            </w:r>
          </w:p>
          <w:p w14:paraId="1260B1FD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44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vertAlign w:val="superscript"/>
              </w:rPr>
              <w:t xml:space="preserve"> a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ed. 1999? (São Paulo – Editora Saraiva);</w:t>
            </w:r>
          </w:p>
          <w:p w14:paraId="2298FC98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46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vertAlign w:val="superscript"/>
              </w:rPr>
              <w:t xml:space="preserve"> a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ed. 2009 (São Paulo – Editora Saraiva);</w:t>
            </w:r>
          </w:p>
        </w:tc>
      </w:tr>
      <w:tr w:rsidR="0068555F" w:rsidRPr="00F351C4" w14:paraId="5C692912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0A32F09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048CE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Número da edição analisada.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ED2F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46</w:t>
            </w:r>
          </w:p>
        </w:tc>
      </w:tr>
      <w:tr w:rsidR="0068555F" w:rsidRPr="00F351C4" w14:paraId="5FA5A57B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9598143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0CC7F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Ano de publicação da edição analisada.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DFDB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2009</w:t>
            </w:r>
          </w:p>
        </w:tc>
      </w:tr>
      <w:tr w:rsidR="0068555F" w:rsidRPr="00F351C4" w14:paraId="5AC45CCD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0CA401D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8FF9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País em que a edição analisada foi publicada.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0B9D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</w:t>
            </w:r>
          </w:p>
        </w:tc>
      </w:tr>
      <w:tr w:rsidR="0068555F" w:rsidRPr="00F351C4" w14:paraId="19773672" w14:textId="77777777">
        <w:trPr>
          <w:trHeight w:val="25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A290B5A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53E3B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Cidade em que a edição analisada foi publicada.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142AA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São Paulo</w:t>
            </w:r>
          </w:p>
        </w:tc>
      </w:tr>
      <w:tr w:rsidR="0068555F" w:rsidRPr="00F351C4" w14:paraId="426F4297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D708038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9ECA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Editora responsável pela edição.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F78EF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Saraiva</w:t>
            </w:r>
          </w:p>
        </w:tc>
      </w:tr>
      <w:tr w:rsidR="0068555F" w:rsidRPr="00F351C4" w14:paraId="349B4A1E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15A658F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FC7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Quantidade de páginas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08B7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704</w:t>
            </w:r>
          </w:p>
        </w:tc>
      </w:tr>
      <w:tr w:rsidR="0068555F" w:rsidRPr="00F351C4" w14:paraId="4798DBF2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47741A2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DAA6F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Idioma em que foi escrito.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0423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Português</w:t>
            </w:r>
          </w:p>
        </w:tc>
      </w:tr>
      <w:tr w:rsidR="0068555F" w:rsidRPr="00F351C4" w14:paraId="5FFA76D5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E3AB3F2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62D5F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Idioma analisado pelo material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62EA" w14:textId="77777777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Português</w:t>
            </w:r>
          </w:p>
        </w:tc>
      </w:tr>
      <w:tr w:rsidR="0068555F" w:rsidRPr="00F351C4" w14:paraId="41991F68" w14:textId="77777777">
        <w:trPr>
          <w:trHeight w:val="11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6ADC2B1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B6B2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Tipo de gramática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7C5EC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Gramática Normativa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:</w:t>
            </w:r>
          </w:p>
          <w:p w14:paraId="4F70C0EE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Título: Gramática Metódica da Língua Portuguesa.</w:t>
            </w:r>
          </w:p>
          <w:p w14:paraId="33A64E44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“Estudar Gramática não é fazer ‘paciência de baralho’, em que as cartas vêm fora de ordem, e ensiná-la não é propor ‘quebra-cabeça’, em que se dão, misturadas, peças de um jogo que ao fim do curso o aluno vá recompor sozinho, de acordo com um desenho, com um modelo que ele mesmo não entende.”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, 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>prefácio, p. 2).</w:t>
            </w:r>
          </w:p>
          <w:p w14:paraId="0E155E73" w14:textId="657D2F20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“Quando se diz que alguém não sabe </w:t>
            </w:r>
            <w:r w:rsidR="00F351C4"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analisar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os termos essenciais da oração</w:t>
            </w:r>
            <w:r w:rsidR="00F351C4"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deve-se entender que ele não sabe nada, absolutamente nada, de gramática, e não entender que não faz um estudo especial, particular, de uma parte inexistente da gramática.”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2).</w:t>
            </w:r>
          </w:p>
          <w:p w14:paraId="64D509CA" w14:textId="3D5B43E0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“Há décadas tenho na Metódica a principal </w:t>
            </w:r>
            <w:r w:rsidR="00F351C4"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referência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normativa do nosso idioma e desde há muito considero o inesquecível e brilhante Mestre Napoleão Mendes de Almeida como meu ‘guru’ nesses assuntos.”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7).</w:t>
            </w:r>
          </w:p>
          <w:p w14:paraId="5BE56412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“Sei da enorme responsabilidade que é escrever algo a ser inserido </w:t>
            </w:r>
            <w:proofErr w:type="gram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nesta importante</w:t>
            </w:r>
            <w:proofErr w:type="gram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obra, mas creio não decepcionar os editores nem os estudantes que se valem da Metódica para embasar-se e aprimorar os conhecimentos da norma gramatical culta do nosso idioma.”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7).</w:t>
            </w:r>
          </w:p>
          <w:p w14:paraId="0A3CF0A4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“Esta edição está conforme os dispositivos do Acordo Ortográfico de 1990 e os leitores podem ficar tranquilos (sem trema) de que estudam em material atualizado”. (sic, prefácio, p. 8).</w:t>
            </w:r>
          </w:p>
          <w:p w14:paraId="5EE87ED8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Gramática Escolar (LM)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:</w:t>
            </w:r>
          </w:p>
          <w:p w14:paraId="604C617E" w14:textId="24679D0C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“O texto de gramática portuguesa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debe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ser único e completo, de tal forma que, entregue no primeiro ano ao aluno, este o leve não só até o fim do estudo da </w:t>
            </w:r>
            <w:r w:rsidR="00F351C4"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disciplina,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mas até o fim da vida.”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2).</w:t>
            </w:r>
          </w:p>
          <w:p w14:paraId="6D4513F5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“A Gramática ou se estuda ou não se estuda. O ‘age quod agis’ tem no caso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aolicação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completa; o estudo da Gramática ou se faz ou não se faz. Se o aluno está estudando o ‘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subtantivo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’,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deberá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estudar tudo, mas tudo quanto diz 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 xml:space="preserve">respeito a essa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clase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palabras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, no que se refere à fonética, à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morfología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e, quanto possível, à própria sintaxe.”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2).</w:t>
            </w:r>
          </w:p>
          <w:p w14:paraId="0E1BA182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“Cabe ao professor, de acordo com as necessidades e possibilidades do aluno, saber o que ensinar, como ensinar e quando ensinar, mas tudo é preciso ensinar.”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3).</w:t>
            </w:r>
          </w:p>
          <w:p w14:paraId="550FA34F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“O professor precisa interrogar, pesquisar no aluno o conhecimento e as deficiências. Nem de outra forma poderia ser; se as normas de gramática se acompanham de corolários, de notas, de observações, de exceções, como inteirar-se o professor do completo estudo e aproveitamento da lição senão arguindo, perguntando, objetando? Daí a necessidade de trazerem gramáticas questionários e exercícios, auxílio para o professor, incentivo para o aluno.”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5).</w:t>
            </w:r>
          </w:p>
          <w:p w14:paraId="53F8F88C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“Assim, </w:t>
            </w:r>
            <w:proofErr w:type="gram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esta</w:t>
            </w:r>
            <w:proofErr w:type="gram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tradicional gramática continua a prestar relevante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seviço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ao ensino de língua portuguesa, tanto nas escolas como nas leituras individuais.”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7).</w:t>
            </w:r>
          </w:p>
          <w:p w14:paraId="1163ED73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“O professor deve ser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guía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seguro, muito senhor da língua; se outra for a orientação de ensino, vamos cair na ‘língua brasileira’, refúgio nefasto e confissão nojenta de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ignorancia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do idioma pátrio, recurso vergonhoso de homens de cultura falsa e de falso patriotismo.”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6).</w:t>
            </w:r>
          </w:p>
        </w:tc>
      </w:tr>
      <w:tr w:rsidR="0068555F" w:rsidRPr="00F351C4" w14:paraId="0FC48290" w14:textId="77777777">
        <w:trPr>
          <w:trHeight w:val="12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A56AF53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0D51F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Presença de exercícios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CFB87" w14:textId="77777777" w:rsidR="0068555F" w:rsidRPr="00340222" w:rsidRDefault="00000000" w:rsidP="00340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34022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Análise textual;</w:t>
            </w:r>
          </w:p>
          <w:p w14:paraId="015A27CA" w14:textId="77777777" w:rsidR="0068555F" w:rsidRPr="00340222" w:rsidRDefault="00000000" w:rsidP="00340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34022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Análise de orações;</w:t>
            </w:r>
          </w:p>
          <w:p w14:paraId="7AB51745" w14:textId="77777777" w:rsidR="0068555F" w:rsidRPr="00340222" w:rsidRDefault="00000000" w:rsidP="00340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34022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Completar espaços vazios</w:t>
            </w:r>
          </w:p>
          <w:p w14:paraId="104AA1D3" w14:textId="77777777" w:rsidR="0068555F" w:rsidRPr="00340222" w:rsidRDefault="00000000" w:rsidP="00340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34022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Questões de múltipla escolha (vestibular);</w:t>
            </w:r>
          </w:p>
          <w:p w14:paraId="1A2EC83D" w14:textId="77777777" w:rsidR="0068555F" w:rsidRPr="00340222" w:rsidRDefault="00000000" w:rsidP="00340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34022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Questões dissertativas.</w:t>
            </w:r>
          </w:p>
        </w:tc>
      </w:tr>
      <w:tr w:rsidR="0068555F" w:rsidRPr="00F351C4" w14:paraId="1F7BF2C7" w14:textId="77777777">
        <w:trPr>
          <w:trHeight w:val="21"/>
        </w:trPr>
        <w:tc>
          <w:tcPr>
            <w:tcW w:w="1124" w:type="dxa"/>
            <w:tcBorders>
              <w:top w:val="nil"/>
              <w:left w:val="nil"/>
            </w:tcBorders>
          </w:tcPr>
          <w:p w14:paraId="00D17CD9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3C96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Design gráfico.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449B2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Apenas textos, em preto e branco.</w:t>
            </w:r>
          </w:p>
        </w:tc>
      </w:tr>
      <w:tr w:rsidR="0068555F" w:rsidRPr="00F351C4" w14:paraId="16325DBF" w14:textId="77777777" w:rsidTr="00F351C4">
        <w:trPr>
          <w:trHeight w:val="103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9036" w14:textId="0B962297" w:rsidR="00F351C4" w:rsidRPr="00F351C4" w:rsidRDefault="00000000" w:rsidP="00F35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Sumário</w:t>
            </w:r>
          </w:p>
        </w:tc>
      </w:tr>
      <w:tr w:rsidR="0068555F" w:rsidRPr="00F351C4" w14:paraId="2A29FDB4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31678" w14:textId="157CB5E6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Prefácio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br/>
              <w:t>Autores consultados – abreviaturas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br/>
              <w:t>Acentos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br/>
              <w:t>Agudo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br/>
              <w:t>Circunflexo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br/>
              <w:t>Grave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br/>
              <w:t>Til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br/>
              <w:t>Reformas Ortográficas</w:t>
            </w:r>
          </w:p>
          <w:p w14:paraId="19C1C845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 – Linguagem </w:t>
            </w:r>
          </w:p>
          <w:p w14:paraId="3A2CCE4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2 – Fonética </w:t>
            </w:r>
          </w:p>
          <w:p w14:paraId="63F1E051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3 – Vogais </w:t>
            </w:r>
          </w:p>
          <w:p w14:paraId="5137668E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4 – Consoantes </w:t>
            </w:r>
          </w:p>
          <w:p w14:paraId="55663B56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5 – Tonicidade Ortoepia Prosódia </w:t>
            </w:r>
          </w:p>
          <w:p w14:paraId="4DFF45B5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6 – Metaplasmos </w:t>
            </w:r>
          </w:p>
          <w:p w14:paraId="5522071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7 –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Ortografía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</w:p>
          <w:p w14:paraId="157620F9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8 – Morfologia </w:t>
            </w:r>
          </w:p>
          <w:p w14:paraId="6FDBA55B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9 – Substantivo </w:t>
            </w:r>
          </w:p>
          <w:p w14:paraId="5863770A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10 – Flexão do Substantivo </w:t>
            </w:r>
          </w:p>
          <w:p w14:paraId="7ADA9285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11 – Flexão Numérica </w:t>
            </w:r>
          </w:p>
          <w:p w14:paraId="2E33FAFE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12 – Flexão Gradual </w:t>
            </w:r>
          </w:p>
          <w:p w14:paraId="1B30B3B9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13 – Artigo </w:t>
            </w:r>
          </w:p>
          <w:p w14:paraId="366B84B1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14 – Adjetivo </w:t>
            </w:r>
          </w:p>
          <w:p w14:paraId="55CE54E3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15 – Flexão do Adjetivo*</w:t>
            </w:r>
          </w:p>
          <w:p w14:paraId="679B797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16 – Numeral </w:t>
            </w:r>
          </w:p>
          <w:p w14:paraId="528F540C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17 – Verbo </w:t>
            </w:r>
          </w:p>
          <w:p w14:paraId="5F98225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18 – Pronome </w:t>
            </w:r>
          </w:p>
          <w:p w14:paraId="6A69E5C7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19 – Possessivo </w:t>
            </w:r>
          </w:p>
          <w:p w14:paraId="7BA0E765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20 – Demonstrativo</w:t>
            </w:r>
          </w:p>
          <w:p w14:paraId="66DA014E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21 – Indefinido</w:t>
            </w:r>
          </w:p>
          <w:p w14:paraId="5470F1AA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22 – Interrogativo </w:t>
            </w:r>
          </w:p>
          <w:p w14:paraId="0BF3E8EB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23 – Relativo </w:t>
            </w:r>
          </w:p>
          <w:p w14:paraId="273B30E7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24 - Verbo</w:t>
            </w:r>
          </w:p>
          <w:p w14:paraId="24CFC3DE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25 – Pronome “Se”</w:t>
            </w:r>
          </w:p>
          <w:p w14:paraId="5199ED18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26 – Verbo</w:t>
            </w:r>
          </w:p>
          <w:p w14:paraId="19299C9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27 – Verbos Auxiliares </w:t>
            </w:r>
          </w:p>
          <w:p w14:paraId="6C684143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28 – Verbos Regulares </w:t>
            </w:r>
          </w:p>
          <w:p w14:paraId="769C985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29 – Prosódia e grafia de certos verbos</w:t>
            </w:r>
          </w:p>
          <w:p w14:paraId="708CCB6B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30 – Verbos Irregulares</w:t>
            </w:r>
          </w:p>
          <w:p w14:paraId="6464C047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31 – Verbos Anômalos </w:t>
            </w:r>
          </w:p>
          <w:p w14:paraId="0831601A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32 – Verbos Defectivos </w:t>
            </w:r>
          </w:p>
          <w:p w14:paraId="69408608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33 – Verbos Abundantes </w:t>
            </w:r>
          </w:p>
          <w:p w14:paraId="6B62D0C6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34 – Verbo quanto à significação   </w:t>
            </w:r>
          </w:p>
          <w:p w14:paraId="48F01D09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35 – Locução Verbal </w:t>
            </w:r>
          </w:p>
          <w:p w14:paraId="3E96CBB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36 – Advérbio </w:t>
            </w:r>
          </w:p>
          <w:p w14:paraId="3A1134F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37 – Preposição</w:t>
            </w:r>
          </w:p>
          <w:p w14:paraId="4128F41E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 xml:space="preserve">Capítulo 38 – Conjunção </w:t>
            </w:r>
          </w:p>
          <w:p w14:paraId="5B29F25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39 – Coordenativas </w:t>
            </w:r>
          </w:p>
          <w:p w14:paraId="7342224E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40 </w:t>
            </w:r>
            <w:proofErr w:type="gram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–  Subordinativas</w:t>
            </w:r>
            <w:proofErr w:type="gram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</w:p>
          <w:p w14:paraId="4B2B0777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41 – Interjeição </w:t>
            </w:r>
          </w:p>
          <w:p w14:paraId="4CCA474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42 –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Analogía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Vocabular </w:t>
            </w:r>
          </w:p>
          <w:p w14:paraId="071C7F7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43 – Etimologia </w:t>
            </w:r>
          </w:p>
          <w:p w14:paraId="6B523BC3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44 – Sintaxe </w:t>
            </w:r>
          </w:p>
          <w:p w14:paraId="4CCB91A3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45 – Análise Sintática </w:t>
            </w:r>
          </w:p>
          <w:p w14:paraId="389F0656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46 - Predicado</w:t>
            </w:r>
          </w:p>
          <w:p w14:paraId="47C2EF3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47 – Termos Integrantes da Oração</w:t>
            </w:r>
          </w:p>
          <w:p w14:paraId="1C5F6F31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48 – Termos Acessórios da Oração </w:t>
            </w:r>
          </w:p>
          <w:p w14:paraId="1439615A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49 - Vocativo</w:t>
            </w:r>
          </w:p>
          <w:p w14:paraId="78587629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50 – Processos Sintáticos</w:t>
            </w:r>
          </w:p>
          <w:p w14:paraId="74B9F32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51 –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Sujeiro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Composto</w:t>
            </w:r>
          </w:p>
          <w:p w14:paraId="1CB1637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52 – Concordância Nominal e Pronominal </w:t>
            </w:r>
          </w:p>
          <w:p w14:paraId="5C41159B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53 – Concordância Irregular ou Figurada</w:t>
            </w:r>
          </w:p>
          <w:p w14:paraId="47E6CB8D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54 - Regência</w:t>
            </w:r>
          </w:p>
          <w:p w14:paraId="7C1BBDCE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55 – Regência Irregular</w:t>
            </w:r>
          </w:p>
          <w:p w14:paraId="4F4D830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56 – Colocação </w:t>
            </w:r>
          </w:p>
          <w:p w14:paraId="6BA821F8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57 – Colocação dos Pronomes Oblíquos Átonos</w:t>
            </w:r>
          </w:p>
          <w:p w14:paraId="2C2C080D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58 – Colocação Irregular</w:t>
            </w:r>
          </w:p>
          <w:p w14:paraId="303DB65C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59 – Vícios de Linguagem</w:t>
            </w:r>
          </w:p>
          <w:p w14:paraId="4A89C6E1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60 - Período</w:t>
            </w:r>
          </w:p>
          <w:p w14:paraId="229F8F50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Capítulo 61 – Particularidades Sintáticas </w:t>
            </w:r>
          </w:p>
          <w:p w14:paraId="5E49C747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62 - Particípio</w:t>
            </w:r>
          </w:p>
          <w:p w14:paraId="4F6ED91E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63 - Gerúndio</w:t>
            </w:r>
          </w:p>
          <w:p w14:paraId="6A8C241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64 - Subjuntivo</w:t>
            </w:r>
          </w:p>
          <w:p w14:paraId="1D50AE04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65 - Pontuação</w:t>
            </w:r>
          </w:p>
          <w:p w14:paraId="3B30A360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66 – Apêndice Literário</w:t>
            </w:r>
          </w:p>
          <w:p w14:paraId="53F85E22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Capítulo 67 - Versificação</w:t>
            </w:r>
          </w:p>
          <w:p w14:paraId="7A402A65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Exercícios e testes</w:t>
            </w:r>
          </w:p>
          <w:p w14:paraId="0AA7620D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Referências</w:t>
            </w:r>
          </w:p>
          <w:p w14:paraId="52693BDA" w14:textId="77777777" w:rsidR="0068555F" w:rsidRPr="00F351C4" w:rsidRDefault="00000000" w:rsidP="00F351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Índice Analítico </w:t>
            </w:r>
          </w:p>
        </w:tc>
      </w:tr>
      <w:tr w:rsidR="0068555F" w:rsidRPr="00F351C4" w14:paraId="3B2228D6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69E43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68555F" w:rsidRPr="00F351C4" w14:paraId="2270AFA6" w14:textId="77777777" w:rsidTr="00F351C4">
        <w:trPr>
          <w:trHeight w:val="1062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571EF" w14:textId="77777777" w:rsidR="0068555F" w:rsidRPr="00F351C4" w:rsidRDefault="00000000" w:rsidP="00F35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“Sei da enorme responsabilidade que é escrever algo a ser inserido </w:t>
            </w:r>
            <w:proofErr w:type="gram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nesta importante</w:t>
            </w:r>
            <w:proofErr w:type="gram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obra, mas creio não decepcionar os editores nem os estudantes que se valem da Metódica para embasar-se e aprimorar os conhecimentos da norma gramatical culta do nosso idioma.”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7).</w:t>
            </w:r>
          </w:p>
        </w:tc>
      </w:tr>
      <w:tr w:rsidR="0068555F" w:rsidRPr="00F351C4" w14:paraId="5A55010C" w14:textId="77777777"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F3444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Concepção de língua, norma e gramática</w:t>
            </w:r>
          </w:p>
        </w:tc>
      </w:tr>
      <w:tr w:rsidR="0068555F" w:rsidRPr="00F351C4" w14:paraId="35112D8B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61C3A" w14:textId="77777777" w:rsidR="0068555F" w:rsidRPr="00F351C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Língua</w:t>
            </w: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br/>
            </w:r>
          </w:p>
          <w:p w14:paraId="0D45A202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“A língua é a mais viva expressão da nacionalidade.”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prefácio, p. 6).</w:t>
            </w:r>
          </w:p>
          <w:p w14:paraId="4364DE66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“O conjunto de palavras, ou melhor, a linguagem própria de um povo chama-se de língua ou idioma.”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p. 17).</w:t>
            </w:r>
          </w:p>
          <w:p w14:paraId="0FB4C753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“Pode a língua ser viva morta ou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exinta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.” (</w:t>
            </w:r>
            <w:r w:rsidRPr="00F35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sic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p. 18).</w:t>
            </w:r>
          </w:p>
          <w:p w14:paraId="254F6D95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 xml:space="preserve">“Chama-se língua morta a que já não é usada por nenhum povo ou tribo, mas sobrevive em documentos. São exemplos de línguas mortas o latim (língua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primativamente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falada pelos latinos, habitantes do Lácio, que tinha por capital Roma), o sânscrito (língua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clásica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da Índia). (p. 18).</w:t>
            </w:r>
          </w:p>
          <w:p w14:paraId="732BA9F8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“Língua extinta diz-se a que não é falada nem deixou provas de sua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existencia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.” (p. 18).</w:t>
            </w:r>
          </w:p>
          <w:p w14:paraId="6D247BD0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“Língua artificial é chamada a de nascimento forçado, calculado, como o esperanto a interlíngua (muito empregada em revistas médicas internacionais), a ocidental, o volapuque, o ido, o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arulo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, o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ro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e outras, criadas com a pretensão de se tornarem internacionais. Língua não é artigo de fabricação, senão, quer culta, quer bárbara, o reflexo da formação, da história de um povo.” (p. 18).</w:t>
            </w:r>
          </w:p>
          <w:p w14:paraId="2BAEC9FC" w14:textId="77777777" w:rsidR="0068555F" w:rsidRPr="00F351C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Gramática</w:t>
            </w:r>
          </w:p>
          <w:p w14:paraId="6B877FEB" w14:textId="77777777" w:rsidR="0068555F" w:rsidRPr="00F351C4" w:rsidRDefault="00685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</w:p>
          <w:p w14:paraId="48433D20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“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Denomina-se a gramática a reunião ou exposição metódica dos fatos de uma língua”. (p. 19).</w:t>
            </w:r>
          </w:p>
          <w:p w14:paraId="568CDE0C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“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Da mesma maneira que a música possui sua artinha, ou seja, o conjunto de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principios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normas, ensinamentos e regras concernentes a essa arte, também as línguas possuem cada uma a sua gramática, isto é, o conjunto de todas as normas para o seu perfeito uso.” (p. 19).</w:t>
            </w:r>
          </w:p>
          <w:p w14:paraId="752F6200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“</w:t>
            </w: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Quando tal estudo abrange,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simultáneamente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, diversas línguas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gongêneres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, isto é, filiadas à mesma origem e, portanto, semelhantes ele constitui o que se denomina gramática geral (ou comparativa). Desta espécie é a Gramática das Línguas Românicas de Frederico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Diez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(pronuncie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Dits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).” (p. 19).</w:t>
            </w:r>
          </w:p>
          <w:p w14:paraId="35CF8C91" w14:textId="675F16A5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“Se a gramática visar apenas os fatos de uma língua particular, ela será gramática particular, que passará a chamar-se portuguesa, francesa, inglesa etc., conforme a língua particular que estudar.” (p. 19).</w:t>
            </w:r>
          </w:p>
          <w:p w14:paraId="7650662C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“A gramática particular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temu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m fundo de generalidade no que concerne à lógica, mas se preocupa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esencialmente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dos fatos peculiares de determinada língua,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estudando-lhe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os fatos particulares, o método e as regras apropriadas para o seu perfeito uso.” (p. 19).</w:t>
            </w:r>
          </w:p>
          <w:p w14:paraId="056C9B7A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“A gramática particular pode ocupar-se exclusivamente da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origen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de uma língua e dos processos de sua formação e se chamará gramática histórica”.</w:t>
            </w:r>
          </w:p>
          <w:p w14:paraId="3295439B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“Se, porém, visar aos fatos atuais de uma língua, mostrando e ensinando as regras vigentes para o seu perfeito manuseio, sem cogitar da sua formação, ela será gramática expositiva”. (p. 19).</w:t>
            </w:r>
          </w:p>
          <w:p w14:paraId="234F5233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“Esta última, isto é, a gramática expositiva, que também se chama normativa, descritiva ou prática, é a que vamos estudar com relação à nossa língua, não deixando de ver, na Etimologia (§610 e ss.), os principais fatos operados na passagem do latim para o português”. (p. 19)</w:t>
            </w:r>
          </w:p>
        </w:tc>
      </w:tr>
      <w:tr w:rsidR="0068555F" w:rsidRPr="00F351C4" w14:paraId="607DAFD2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CFE1E" w14:textId="6F2C4290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Classe de </w:t>
            </w:r>
            <w:r w:rsidR="00F351C4"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palavras</w:t>
            </w:r>
          </w:p>
        </w:tc>
      </w:tr>
      <w:tr w:rsidR="0068555F" w:rsidRPr="00F351C4" w14:paraId="2D63E736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EECEC" w14:textId="100285AD" w:rsidR="0068555F" w:rsidRPr="00F351C4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10 classes: Artigo, Substantivo, Numeral</w:t>
            </w:r>
            <w:r w:rsid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,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Adjetivo, Pronome, Verbo, Advérbio, Preposição, Conjunção, Interjeição.</w:t>
            </w:r>
          </w:p>
        </w:tc>
      </w:tr>
      <w:tr w:rsidR="0068555F" w:rsidRPr="00F351C4" w14:paraId="4A6D1255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D569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Especificidades</w:t>
            </w:r>
          </w:p>
        </w:tc>
      </w:tr>
      <w:tr w:rsidR="0068555F" w:rsidRPr="00F351C4" w14:paraId="24237ED4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2404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</w:tr>
      <w:tr w:rsidR="0068555F" w:rsidRPr="00F351C4" w14:paraId="2B7C681E" w14:textId="77777777">
        <w:trPr>
          <w:trHeight w:val="22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54889" w14:textId="5F17F749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Corpus de </w:t>
            </w:r>
            <w:r w:rsidR="00F351C4"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referência</w:t>
            </w:r>
          </w:p>
        </w:tc>
      </w:tr>
      <w:tr w:rsidR="0068555F" w:rsidRPr="00F351C4" w14:paraId="762AFD1E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C71DE" w14:textId="77777777" w:rsidR="00F351C4" w:rsidRPr="00F351C4" w:rsidRDefault="00000000" w:rsidP="00F351C4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Usos não referenciados.</w:t>
            </w:r>
          </w:p>
          <w:p w14:paraId="16A5EABC" w14:textId="1690BD36" w:rsidR="0068555F" w:rsidRPr="00F351C4" w:rsidRDefault="00F351C4" w:rsidP="00F351C4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Usos de textos literários escrito no século XX e XXI.</w:t>
            </w:r>
          </w:p>
        </w:tc>
      </w:tr>
      <w:tr w:rsidR="0068555F" w:rsidRPr="00F351C4" w14:paraId="514DF980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D6B65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Inspiração / referência recebida</w:t>
            </w:r>
          </w:p>
        </w:tc>
      </w:tr>
      <w:tr w:rsidR="0068555F" w:rsidRPr="00F351C4" w14:paraId="22448FD6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98E59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Jerônimo Soares Barbosa –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Grammatica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Philosophica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da Língua Portuguesa.</w:t>
            </w:r>
          </w:p>
          <w:p w14:paraId="6786C6EB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Ernesto Carneiro Ribeiro – Elementos de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Grammatica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Portugueza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</w:t>
            </w:r>
          </w:p>
          <w:p w14:paraId="388A165D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Eduardo Carlos Pereira – Gramática Expositiva: curso superior.</w:t>
            </w:r>
          </w:p>
          <w:p w14:paraId="2488C454" w14:textId="77777777" w:rsidR="0068555F" w:rsidRPr="00F351C4" w:rsidRDefault="0068555F" w:rsidP="00F35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  <w:p w14:paraId="2DE09C7D" w14:textId="77777777" w:rsidR="0068555F" w:rsidRPr="00F351C4" w:rsidRDefault="00000000" w:rsidP="00F35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Gramáticos, dicionaristas e professores consultados (p. 8):</w:t>
            </w:r>
          </w:p>
          <w:p w14:paraId="1CE03650" w14:textId="77777777" w:rsidR="0068555F" w:rsidRPr="00F351C4" w:rsidRDefault="0068555F" w:rsidP="00F35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  <w:p w14:paraId="609058CD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Adolfo Coelho</w:t>
            </w:r>
          </w:p>
          <w:p w14:paraId="1CABA417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Álvaro Guerra</w:t>
            </w:r>
          </w:p>
          <w:p w14:paraId="7FC2C43E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Aulete</w:t>
            </w:r>
          </w:p>
          <w:p w14:paraId="6DEF8012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Botelho de Amaral</w:t>
            </w:r>
          </w:p>
          <w:p w14:paraId="181134FE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Pe. Caetano Oricchio S.J</w:t>
            </w:r>
          </w:p>
          <w:p w14:paraId="672AB0E3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Cândido de Figueiredo</w:t>
            </w:r>
          </w:p>
          <w:p w14:paraId="6BD0F2A4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Carlos Góis</w:t>
            </w:r>
          </w:p>
          <w:p w14:paraId="49F97949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Carlos Pereira</w:t>
            </w:r>
          </w:p>
          <w:p w14:paraId="02AEBB2B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Carneiro Ribeiro</w:t>
            </w:r>
          </w:p>
          <w:p w14:paraId="044F0557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Domingos Vieira</w:t>
            </w:r>
          </w:p>
          <w:p w14:paraId="668C8E3B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Côn. F. M. Bueno de Sequeira.</w:t>
            </w:r>
          </w:p>
          <w:p w14:paraId="39396409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Fernando V. Peixoto da Fonseca</w:t>
            </w:r>
          </w:p>
          <w:p w14:paraId="69BF8C6D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Francisco Fernandes</w:t>
            </w:r>
          </w:p>
          <w:p w14:paraId="747B25A9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Frederico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Diez</w:t>
            </w:r>
            <w:proofErr w:type="spellEnd"/>
          </w:p>
          <w:p w14:paraId="3360AC19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Gonçalves Viana</w:t>
            </w:r>
          </w:p>
          <w:p w14:paraId="1EB6FD8C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Hênio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Tavares</w:t>
            </w:r>
          </w:p>
          <w:p w14:paraId="6D299BC1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J. J. Nunes</w:t>
            </w:r>
          </w:p>
          <w:p w14:paraId="70492848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João Ribeiro</w:t>
            </w:r>
          </w:p>
          <w:p w14:paraId="419B4506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José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Labriola</w:t>
            </w:r>
            <w:proofErr w:type="spellEnd"/>
          </w:p>
          <w:p w14:paraId="7CB3BC2F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D. José Rodrigues de Sousa</w:t>
            </w:r>
          </w:p>
          <w:p w14:paraId="16476272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Júlio Ribeiro</w:t>
            </w:r>
          </w:p>
          <w:p w14:paraId="4B985D32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Leite de Vasconcelos</w:t>
            </w:r>
          </w:p>
          <w:p w14:paraId="2F3C2055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Pe. Luís Garcia de Oliveira, </w:t>
            </w:r>
            <w:proofErr w:type="gram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Salesiano</w:t>
            </w:r>
            <w:proofErr w:type="gramEnd"/>
          </w:p>
          <w:p w14:paraId="30B11633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M. Daltro Santos</w:t>
            </w:r>
          </w:p>
          <w:p w14:paraId="14AD7AA5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M. Rodrigues Lapa</w:t>
            </w:r>
          </w:p>
          <w:p w14:paraId="5E46D6CB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Mário Barreto</w:t>
            </w:r>
          </w:p>
          <w:p w14:paraId="5EAB1531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Mário Casasanta</w:t>
            </w:r>
          </w:p>
          <w:p w14:paraId="6458E4C5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Marques da Cruz</w:t>
            </w:r>
          </w:p>
          <w:p w14:paraId="414D4FF4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Max Muller</w:t>
            </w:r>
          </w:p>
          <w:p w14:paraId="4E011D2E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Orelo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Reis</w:t>
            </w:r>
          </w:p>
          <w:p w14:paraId="1BC949E0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Otoniel Mota</w:t>
            </w:r>
          </w:p>
          <w:p w14:paraId="1423D9E3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Pe. Pedro Adrião</w:t>
            </w:r>
          </w:p>
          <w:p w14:paraId="3E6AA631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Rui Barbosa</w:t>
            </w:r>
          </w:p>
          <w:p w14:paraId="1C767FA4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Said Ali</w:t>
            </w:r>
          </w:p>
          <w:p w14:paraId="090B8841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>Sandoval de Figueiredo</w:t>
            </w:r>
          </w:p>
          <w:p w14:paraId="1A76D8A4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Scarpin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Angelo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Zini</w:t>
            </w:r>
          </w:p>
          <w:p w14:paraId="5C61D9CD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Soares Barbosa</w:t>
            </w:r>
          </w:p>
          <w:p w14:paraId="30ED7F97" w14:textId="77777777" w:rsidR="0068555F" w:rsidRPr="00F351C4" w:rsidRDefault="00000000" w:rsidP="00F351C4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Fr.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Telésforo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do Menino Jesus O.</w:t>
            </w:r>
            <w:proofErr w:type="gramStart"/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C.D</w:t>
            </w:r>
            <w:proofErr w:type="gramEnd"/>
          </w:p>
        </w:tc>
      </w:tr>
      <w:tr w:rsidR="0068555F" w:rsidRPr="00F351C4" w14:paraId="570C41DC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EBF43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Inspiração/referência exercida</w:t>
            </w:r>
          </w:p>
        </w:tc>
      </w:tr>
      <w:tr w:rsidR="0068555F" w:rsidRPr="00F351C4" w14:paraId="2AD007C1" w14:textId="77777777">
        <w:trPr>
          <w:trHeight w:val="69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76A92" w14:textId="77777777" w:rsidR="0068555F" w:rsidRPr="00F351C4" w:rsidRDefault="006855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</w:tr>
      <w:tr w:rsidR="0068555F" w:rsidRPr="00F351C4" w14:paraId="1822320E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511B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Estado da arte</w:t>
            </w:r>
          </w:p>
        </w:tc>
      </w:tr>
      <w:tr w:rsidR="0068555F" w:rsidRPr="00F351C4" w14:paraId="04EDD76B" w14:textId="77777777" w:rsidTr="00F351C4">
        <w:trPr>
          <w:trHeight w:val="4423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7143B" w14:textId="7F647927" w:rsidR="0068555F" w:rsidRPr="000311A3" w:rsidRDefault="00000000" w:rsidP="00B93ADE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SILVA, Wagner Aparecido da. ENTRE DERIVAÇÃO E FLEXÃO: A QUESTÃO DO GRAU. </w:t>
            </w:r>
            <w:r w:rsidRPr="000311A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Revista Acadêmica </w:t>
            </w:r>
            <w:proofErr w:type="gramStart"/>
            <w:r w:rsidRPr="000311A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Online 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</w:t>
            </w:r>
            <w:proofErr w:type="gramEnd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 </w:t>
            </w:r>
            <w:r w:rsidRPr="00031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[S. l.]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v. 10, n. 53, p. e272, 2024. DOI: 10.36238/2359-</w:t>
            </w:r>
            <w:proofErr w:type="gramStart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5787.2024.v</w:t>
            </w:r>
            <w:proofErr w:type="gramEnd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10n53.272. Disponível em: </w:t>
            </w:r>
            <w:hyperlink r:id="rId8" w:history="1">
              <w:r w:rsidR="00F351C4" w:rsidRPr="000311A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https://doi.org/10.36238/2359-5787.2024.v10n53.272</w:t>
              </w:r>
            </w:hyperlink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 Acesso em: 30 set. 2024.</w:t>
            </w:r>
          </w:p>
          <w:p w14:paraId="260010C6" w14:textId="131DCE62" w:rsidR="0068555F" w:rsidRPr="000311A3" w:rsidRDefault="00000000" w:rsidP="00B93ADE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UCHOA, Francisco Geovane Araujo</w:t>
            </w:r>
            <w:r w:rsidRPr="000311A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. Marcas da oralidade em textos de discentes em instituições de ensino público de </w:t>
            </w:r>
            <w:proofErr w:type="spellStart"/>
            <w:r w:rsidRPr="000311A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Fortaleza-CE</w:t>
            </w:r>
            <w:proofErr w:type="spellEnd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. 2022. 134 p. Dissertação (Mestrado em Ciência da Educação) - Programa de Pós-Graduação em Ciências da Educação, Word </w:t>
            </w:r>
            <w:proofErr w:type="spellStart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Ecumenical</w:t>
            </w:r>
            <w:proofErr w:type="spellEnd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University</w:t>
            </w:r>
            <w:proofErr w:type="spellEnd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, Florida, 2022.</w:t>
            </w:r>
          </w:p>
          <w:p w14:paraId="6B9040C9" w14:textId="77777777" w:rsidR="0068555F" w:rsidRPr="000311A3" w:rsidRDefault="00000000" w:rsidP="00B93ADE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MANUEL, Mateus Jacinto Marques. </w:t>
            </w:r>
            <w:r w:rsidRPr="000311A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Interferência da morfossintaxe do kimbundu no português falado em Malanje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. 2024. Tese de Doutorado. Universidade de </w:t>
            </w:r>
            <w:proofErr w:type="spellStart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Tras-os-Montes</w:t>
            </w:r>
            <w:proofErr w:type="spellEnd"/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e Alto Douro.</w:t>
            </w:r>
          </w:p>
          <w:p w14:paraId="18125C74" w14:textId="77777777" w:rsidR="0068555F" w:rsidRPr="000311A3" w:rsidRDefault="00000000" w:rsidP="00B93ADE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MORETTO, Letícia Salazar. </w:t>
            </w:r>
            <w:r w:rsidRPr="000311A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A importância da gramática portuguesa no ensino e aprendizagem do latim, segundo Napoleão de Almeida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</w:t>
            </w:r>
          </w:p>
          <w:p w14:paraId="13718451" w14:textId="77777777" w:rsidR="0068555F" w:rsidRPr="000311A3" w:rsidRDefault="00000000" w:rsidP="00B93ADE">
            <w:pPr>
              <w:pStyle w:val="Pargrafoda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Silva, Alexandre José da. </w:t>
            </w:r>
            <w:proofErr w:type="spellStart"/>
            <w:r w:rsidRPr="000311A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Descontinuum</w:t>
            </w:r>
            <w:proofErr w:type="spellEnd"/>
            <w:r w:rsidRPr="000311A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 e continuum gramatical: um estudo descritivo-analítico da Gramática Metódica da Língua Portuguesa de Napoleão Mendes de Almeida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 2014. 172 f. Dissertação (Mestrado em Língua Portuguesa) - Pontifícia Universidade Católica de São Paulo, São Paulo, 2014.</w:t>
            </w:r>
          </w:p>
        </w:tc>
      </w:tr>
      <w:tr w:rsidR="0068555F" w:rsidRPr="00F351C4" w14:paraId="189D7AFD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DDBFE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Informação complementar</w:t>
            </w:r>
          </w:p>
        </w:tc>
      </w:tr>
      <w:tr w:rsidR="0068555F" w:rsidRPr="00F351C4" w14:paraId="1E6664EA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FBF9" w14:textId="77777777" w:rsidR="0068555F" w:rsidRPr="00F351C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Segundo a editora Saraiva, a Gramática Metódica da Língua Portuguesa alcançou a marca histórica de quase 500 mil exemplares. </w:t>
            </w:r>
          </w:p>
        </w:tc>
      </w:tr>
      <w:tr w:rsidR="0068555F" w:rsidRPr="00F351C4" w14:paraId="2479A258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A1662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Redator/Revisor</w:t>
            </w:r>
          </w:p>
        </w:tc>
      </w:tr>
      <w:tr w:rsidR="0068555F" w:rsidRPr="00F351C4" w14:paraId="0C84A19B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5BD4B" w14:textId="5613D2E1" w:rsidR="0068555F" w:rsidRPr="00F351C4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Vitória da Silva Lorena (Redator</w:t>
            </w:r>
            <w:r w:rsid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)</w:t>
            </w:r>
          </w:p>
          <w:p w14:paraId="194BD059" w14:textId="5C08BBA7" w:rsidR="0068555F" w:rsidRPr="00F351C4" w:rsidRDefault="00F351C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Sofia Perrone Medina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(Revisor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</w:tr>
      <w:tr w:rsidR="0068555F" w:rsidRPr="00F351C4" w14:paraId="288B2808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85E6C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Data de análise</w:t>
            </w:r>
          </w:p>
        </w:tc>
      </w:tr>
      <w:tr w:rsidR="0068555F" w:rsidRPr="00F351C4" w14:paraId="6D2FA811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B89BA" w14:textId="38A4D7C9" w:rsidR="0068555F" w:rsidRPr="00F351C4" w:rsidRDefault="00F35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  <w:r w:rsidR="00B93ADE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/09/2025</w:t>
            </w:r>
          </w:p>
        </w:tc>
      </w:tr>
      <w:tr w:rsidR="0068555F" w:rsidRPr="00F351C4" w14:paraId="7EBA2D77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8BFC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Obra completa (anexo do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pdf</w:t>
            </w:r>
            <w:proofErr w:type="spellEnd"/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)</w:t>
            </w:r>
          </w:p>
        </w:tc>
      </w:tr>
      <w:tr w:rsidR="0068555F" w:rsidRPr="00F351C4" w14:paraId="107D3CD4" w14:textId="77777777">
        <w:trPr>
          <w:trHeight w:val="22"/>
        </w:trPr>
        <w:tc>
          <w:tcPr>
            <w:tcW w:w="9062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F3626" w14:textId="67899141" w:rsidR="0068555F" w:rsidRPr="00F351C4" w:rsidRDefault="00000000" w:rsidP="00F35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Obra completa anexada</w:t>
            </w:r>
          </w:p>
        </w:tc>
      </w:tr>
      <w:tr w:rsidR="0068555F" w:rsidRPr="00F351C4" w14:paraId="415DF46F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34F82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Foto do autor (anexo de imagem)</w:t>
            </w:r>
          </w:p>
        </w:tc>
      </w:tr>
      <w:tr w:rsidR="0068555F" w:rsidRPr="00F351C4" w14:paraId="123C0FDF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727BB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noProof/>
              </w:rPr>
              <w:lastRenderedPageBreak/>
              <w:drawing>
                <wp:inline distT="0" distB="0" distL="0" distR="0" wp14:anchorId="48E8CE6E" wp14:editId="26441D0A">
                  <wp:extent cx="2671719" cy="3683127"/>
                  <wp:effectExtent l="0" t="0" r="0" b="0"/>
                  <wp:docPr id="2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19" cy="3683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5F" w:rsidRPr="00F351C4" w14:paraId="2D5B50E7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96CF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Localização da foto na web</w:t>
            </w:r>
          </w:p>
        </w:tc>
      </w:tr>
      <w:tr w:rsidR="0068555F" w:rsidRPr="00F351C4" w14:paraId="3A27F970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6F42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https://upload.wikimedia.org/wikipedia/commons/b/bf/Napole%C3%A3o_Mendes_de_Almeida.jpg</w:t>
            </w:r>
          </w:p>
        </w:tc>
      </w:tr>
      <w:tr w:rsidR="0068555F" w:rsidRPr="00F351C4" w14:paraId="4ED20016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91BF3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Localização da obra no acervo</w:t>
            </w:r>
          </w:p>
        </w:tc>
      </w:tr>
      <w:tr w:rsidR="0068555F" w:rsidRPr="00F351C4" w14:paraId="4067A533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186B" w14:textId="60BA6226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Acervo </w:t>
            </w:r>
            <w:proofErr w:type="spellStart"/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Mu</w:t>
            </w:r>
            <w:r w:rsidR="008C24E6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G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ra</w:t>
            </w:r>
            <w:proofErr w:type="spellEnd"/>
          </w:p>
        </w:tc>
      </w:tr>
      <w:tr w:rsidR="0068555F" w:rsidRPr="00F351C4" w14:paraId="2EB14C77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977AE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Referências</w:t>
            </w:r>
          </w:p>
        </w:tc>
      </w:tr>
      <w:tr w:rsidR="0068555F" w:rsidRPr="00F351C4" w14:paraId="7516C219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89418" w14:textId="77777777" w:rsidR="00F351C4" w:rsidRPr="000311A3" w:rsidRDefault="00F351C4" w:rsidP="000311A3">
            <w:pPr>
              <w:pStyle w:val="PargrafodaLista"/>
              <w:numPr>
                <w:ilvl w:val="0"/>
                <w:numId w:val="20"/>
              </w:numP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ALEXANDRIA CATÓLICA. </w:t>
            </w:r>
            <w:r w:rsidRPr="00031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Algumas obras de Napoleão Mendes de Almeida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. 2018. Disponível em: </w:t>
            </w:r>
            <w:hyperlink r:id="rId10" w:tgtFrame="_new" w:history="1">
              <w:r w:rsidRPr="000311A3">
                <w:rPr>
                  <w:rStyle w:val="Hyperlink"/>
                  <w:rFonts w:ascii="Times New Roman" w:eastAsia="Times New Roman" w:hAnsi="Times New Roman" w:cs="Times New Roman"/>
                  <w:i w:val="0"/>
                  <w:sz w:val="24"/>
                  <w:szCs w:val="24"/>
                </w:rPr>
                <w:t>https://alexandriacatolica.blogspot.com/2018/10/algumas-obras-de-napoleao-mendes-de.html</w:t>
              </w:r>
            </w:hyperlink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 Acesso em: 15 set. 2025.</w:t>
            </w:r>
          </w:p>
          <w:p w14:paraId="0896124C" w14:textId="77777777" w:rsidR="00F351C4" w:rsidRPr="000311A3" w:rsidRDefault="00F351C4" w:rsidP="000311A3">
            <w:pPr>
              <w:pStyle w:val="PargrafodaLista"/>
              <w:numPr>
                <w:ilvl w:val="0"/>
                <w:numId w:val="20"/>
              </w:numP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CIBERDÚVIDAS DA LÍNGUA PORTUGUESA. Napoleão Mendes de Almeida. Disponível em: </w:t>
            </w:r>
            <w:hyperlink r:id="rId11" w:tgtFrame="_new" w:history="1">
              <w:r w:rsidRPr="000311A3">
                <w:rPr>
                  <w:rStyle w:val="Hyperlink"/>
                  <w:rFonts w:ascii="Times New Roman" w:eastAsia="Times New Roman" w:hAnsi="Times New Roman" w:cs="Times New Roman"/>
                  <w:i w:val="0"/>
                  <w:sz w:val="24"/>
                  <w:szCs w:val="24"/>
                </w:rPr>
                <w:t>https://ciberduvidas.iscte-iul.pt/autores/napoleao-mendes-de-almeida/211/pagina/1</w:t>
              </w:r>
            </w:hyperlink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 Acesso em: 15 set. 2025.</w:t>
            </w:r>
          </w:p>
          <w:p w14:paraId="00489C38" w14:textId="77777777" w:rsidR="00F351C4" w:rsidRPr="000311A3" w:rsidRDefault="00F351C4" w:rsidP="000311A3">
            <w:pPr>
              <w:pStyle w:val="PargrafodaLista"/>
              <w:numPr>
                <w:ilvl w:val="0"/>
                <w:numId w:val="20"/>
              </w:numP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RECANTO DAS LETRAS. Entrevista. Disponível em: </w:t>
            </w:r>
            <w:hyperlink r:id="rId12" w:tgtFrame="_new" w:history="1">
              <w:r w:rsidRPr="000311A3">
                <w:rPr>
                  <w:rStyle w:val="Hyperlink"/>
                  <w:rFonts w:ascii="Times New Roman" w:eastAsia="Times New Roman" w:hAnsi="Times New Roman" w:cs="Times New Roman"/>
                  <w:i w:val="0"/>
                  <w:sz w:val="24"/>
                  <w:szCs w:val="24"/>
                </w:rPr>
                <w:t>https://www.recantodasletras.com.br/entrevistas/2562645</w:t>
              </w:r>
            </w:hyperlink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 Acesso em: 15 set. 2025.</w:t>
            </w:r>
          </w:p>
          <w:p w14:paraId="7C9DC311" w14:textId="77777777" w:rsidR="00F351C4" w:rsidRPr="000311A3" w:rsidRDefault="00F351C4" w:rsidP="000311A3">
            <w:pPr>
              <w:pStyle w:val="PargrafodaLista"/>
              <w:numPr>
                <w:ilvl w:val="0"/>
                <w:numId w:val="20"/>
              </w:numP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REVISTAS PUCSP. </w:t>
            </w:r>
            <w:r w:rsidRPr="00031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Verbum – Cadernos de Pós-Graduação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. Disponível em: </w:t>
            </w:r>
            <w:hyperlink r:id="rId13" w:tgtFrame="_new" w:history="1">
              <w:r w:rsidRPr="000311A3">
                <w:rPr>
                  <w:rStyle w:val="Hyperlink"/>
                  <w:rFonts w:ascii="Times New Roman" w:eastAsia="Times New Roman" w:hAnsi="Times New Roman" w:cs="Times New Roman"/>
                  <w:i w:val="0"/>
                  <w:sz w:val="24"/>
                  <w:szCs w:val="24"/>
                </w:rPr>
                <w:t>https://revistas.pucsp.br/index.php/verbum/article/view/22645/16416</w:t>
              </w:r>
            </w:hyperlink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 Acesso em: 15 set. 2025.</w:t>
            </w:r>
          </w:p>
          <w:p w14:paraId="4B516241" w14:textId="77777777" w:rsidR="00F351C4" w:rsidRPr="000311A3" w:rsidRDefault="00F351C4" w:rsidP="000311A3">
            <w:pPr>
              <w:pStyle w:val="PargrafodaLista"/>
              <w:numPr>
                <w:ilvl w:val="0"/>
                <w:numId w:val="20"/>
              </w:numPr>
              <w:spacing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VEJA. </w:t>
            </w:r>
            <w:r w:rsidRPr="00031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Saudade ou saudades? Felicidade ou felicidades?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Disponível em: </w:t>
            </w:r>
            <w:hyperlink r:id="rId14" w:tgtFrame="_new" w:history="1">
              <w:r w:rsidRPr="000311A3">
                <w:rPr>
                  <w:rStyle w:val="Hyperlink"/>
                  <w:rFonts w:ascii="Times New Roman" w:eastAsia="Times New Roman" w:hAnsi="Times New Roman" w:cs="Times New Roman"/>
                  <w:i w:val="0"/>
                  <w:sz w:val="24"/>
                  <w:szCs w:val="24"/>
                </w:rPr>
                <w:t>https://veja.abril.com.br/coluna/sobre-palavras/saudade-ou-saudades-felicidade-ou-felicidades/</w:t>
              </w:r>
            </w:hyperlink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 Acesso em: 15 set. 2025.</w:t>
            </w:r>
          </w:p>
          <w:p w14:paraId="7FD04C94" w14:textId="577FBAFE" w:rsidR="0068555F" w:rsidRPr="000311A3" w:rsidRDefault="00F351C4" w:rsidP="000311A3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 xml:space="preserve">WIKIPÉDIA. </w:t>
            </w:r>
            <w:r w:rsidRPr="00031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Napoleão Mendes de Almeida</w:t>
            </w:r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. Disponível em: </w:t>
            </w:r>
            <w:hyperlink r:id="rId15" w:tgtFrame="_new" w:history="1">
              <w:r w:rsidRPr="000311A3">
                <w:rPr>
                  <w:rStyle w:val="Hyperlink"/>
                  <w:rFonts w:ascii="Times New Roman" w:eastAsia="Times New Roman" w:hAnsi="Times New Roman" w:cs="Times New Roman"/>
                  <w:i w:val="0"/>
                  <w:sz w:val="24"/>
                  <w:szCs w:val="24"/>
                </w:rPr>
                <w:t>https://pt.wikipedia.org/wiki/Napole%C3%A3o_Mendes_de_Almeida</w:t>
              </w:r>
            </w:hyperlink>
            <w:r w:rsidRPr="000311A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 Acesso em: 15 set. 2025.</w:t>
            </w:r>
          </w:p>
        </w:tc>
      </w:tr>
      <w:tr w:rsidR="0068555F" w:rsidRPr="00F351C4" w14:paraId="650189E3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2E80" w14:textId="77777777" w:rsidR="0068555F" w:rsidRPr="00F351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Referência bibliográfica do item no acervo</w:t>
            </w:r>
          </w:p>
        </w:tc>
      </w:tr>
      <w:tr w:rsidR="0068555F" w:rsidRPr="00F351C4" w14:paraId="1B18AEB9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3BBCF" w14:textId="77777777" w:rsidR="0068555F" w:rsidRPr="00F351C4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</w:rPr>
            </w:pP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ALMEIDA, Napoleão Mendes de. </w:t>
            </w:r>
            <w:r w:rsidRPr="00F351C4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Gramática metódica da Língua Portuguesa.</w:t>
            </w:r>
            <w:r w:rsidRPr="00F351C4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46. ed. ver. São Paulo: Editora Saraiva, 2009.</w:t>
            </w:r>
          </w:p>
        </w:tc>
      </w:tr>
    </w:tbl>
    <w:p w14:paraId="1CF39D5E" w14:textId="77777777" w:rsidR="0068555F" w:rsidRDefault="0068555F">
      <w:pPr>
        <w:spacing w:after="0" w:line="240" w:lineRule="auto"/>
        <w:rPr>
          <w:i w:val="0"/>
        </w:rPr>
      </w:pPr>
    </w:p>
    <w:sectPr w:rsidR="0068555F">
      <w:headerReference w:type="default" r:id="rId16"/>
      <w:footerReference w:type="even" r:id="rId17"/>
      <w:footerReference w:type="default" r:id="rId18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020CD" w14:textId="77777777" w:rsidR="00993802" w:rsidRPr="00F351C4" w:rsidRDefault="00993802">
      <w:pPr>
        <w:spacing w:after="0" w:line="240" w:lineRule="auto"/>
      </w:pPr>
      <w:r w:rsidRPr="00F351C4">
        <w:separator/>
      </w:r>
    </w:p>
  </w:endnote>
  <w:endnote w:type="continuationSeparator" w:id="0">
    <w:p w14:paraId="691D6DD0" w14:textId="77777777" w:rsidR="00993802" w:rsidRPr="00F351C4" w:rsidRDefault="00993802">
      <w:pPr>
        <w:spacing w:after="0" w:line="240" w:lineRule="auto"/>
      </w:pPr>
      <w:r w:rsidRPr="00F351C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4CFBDE6-CA2A-8341-A755-F6708F65A8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C151015-8F18-AF45-A359-3CC025F96024}"/>
    <w:embedBold r:id="rId3" w:fontKey="{CEED5AC0-DB69-D04B-B928-14C9735C3346}"/>
    <w:embedItalic r:id="rId4" w:fontKey="{0544B276-7153-C246-8B57-A8576B41B900}"/>
    <w:embedBoldItalic r:id="rId5" w:fontKey="{DB29B903-2AE2-B14E-A975-C7C659CD8EA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D66C5B1-F775-7843-A073-2ACC73FE4D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28DE673-8721-584B-A846-FD43B495039B}"/>
  </w:font>
  <w:font w:name="Noto Sans Symbols">
    <w:panose1 w:val="020B0604020202020204"/>
    <w:charset w:val="00"/>
    <w:family w:val="auto"/>
    <w:pitch w:val="default"/>
    <w:embedRegular r:id="rId8" w:fontKey="{76192720-56E5-5A44-B458-05E3796D8C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8444FF0-AA4D-9E46-A810-0DD054C279A8}"/>
    <w:embedItalic r:id="rId10" w:fontKey="{014425C6-B574-DB48-BB37-D6301C597AD3}"/>
    <w:embedBoldItalic r:id="rId11" w:fontKey="{B4346CC7-A7B2-0343-9010-AD6AE04B03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8394E991-C13C-BF4C-A932-9E41C73D4230}"/>
    <w:embedItalic r:id="rId13" w:fontKey="{7DC207A3-5113-C94E-85E9-22236B9C7BC7}"/>
    <w:embedBoldItalic r:id="rId14" w:fontKey="{4DD2527F-A5AC-A54C-9B82-94A3D71A9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ABCE2" w14:textId="77777777" w:rsidR="0068555F" w:rsidRPr="00F351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 w:rsidRPr="00F351C4">
      <w:rPr>
        <w:color w:val="000000"/>
      </w:rPr>
      <w:fldChar w:fldCharType="begin"/>
    </w:r>
    <w:r w:rsidRPr="00F351C4">
      <w:rPr>
        <w:color w:val="000000"/>
      </w:rPr>
      <w:instrText>PAGE</w:instrText>
    </w:r>
    <w:r w:rsidRPr="00F351C4">
      <w:rPr>
        <w:color w:val="000000"/>
      </w:rPr>
      <w:fldChar w:fldCharType="separate"/>
    </w:r>
    <w:r w:rsidRPr="00F351C4">
      <w:rPr>
        <w:color w:val="000000"/>
      </w:rPr>
      <w:fldChar w:fldCharType="end"/>
    </w:r>
  </w:p>
  <w:p w14:paraId="37ACDEC7" w14:textId="77777777" w:rsidR="0068555F" w:rsidRPr="00F351C4" w:rsidRDefault="006855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76854" w14:textId="77777777" w:rsidR="0068555F" w:rsidRPr="00F351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</w:rPr>
    </w:pPr>
    <w:r w:rsidRPr="00F351C4">
      <w:rPr>
        <w:rFonts w:ascii="Times New Roman" w:eastAsia="Times New Roman" w:hAnsi="Times New Roman" w:cs="Times New Roman"/>
        <w:color w:val="000000"/>
      </w:rPr>
      <w:fldChar w:fldCharType="begin"/>
    </w:r>
    <w:r w:rsidRPr="00F351C4">
      <w:rPr>
        <w:rFonts w:ascii="Times New Roman" w:eastAsia="Times New Roman" w:hAnsi="Times New Roman" w:cs="Times New Roman"/>
        <w:color w:val="000000"/>
      </w:rPr>
      <w:instrText>PAGE</w:instrText>
    </w:r>
    <w:r w:rsidRPr="00F351C4">
      <w:rPr>
        <w:rFonts w:ascii="Times New Roman" w:eastAsia="Times New Roman" w:hAnsi="Times New Roman" w:cs="Times New Roman"/>
        <w:color w:val="000000"/>
      </w:rPr>
      <w:fldChar w:fldCharType="separate"/>
    </w:r>
    <w:r w:rsidR="00F351C4" w:rsidRPr="00F351C4">
      <w:rPr>
        <w:rFonts w:ascii="Times New Roman" w:eastAsia="Times New Roman" w:hAnsi="Times New Roman" w:cs="Times New Roman"/>
        <w:color w:val="000000"/>
      </w:rPr>
      <w:t>1</w:t>
    </w:r>
    <w:r w:rsidRPr="00F351C4">
      <w:rPr>
        <w:rFonts w:ascii="Times New Roman" w:eastAsia="Times New Roman" w:hAnsi="Times New Roman" w:cs="Times New Roman"/>
        <w:color w:val="000000"/>
      </w:rPr>
      <w:fldChar w:fldCharType="end"/>
    </w:r>
  </w:p>
  <w:p w14:paraId="3F6A32CF" w14:textId="77777777" w:rsidR="0068555F" w:rsidRPr="00F351C4" w:rsidRDefault="006855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69577" w14:textId="77777777" w:rsidR="00993802" w:rsidRPr="00F351C4" w:rsidRDefault="00993802">
      <w:pPr>
        <w:spacing w:after="0" w:line="240" w:lineRule="auto"/>
      </w:pPr>
      <w:r w:rsidRPr="00F351C4">
        <w:separator/>
      </w:r>
    </w:p>
  </w:footnote>
  <w:footnote w:type="continuationSeparator" w:id="0">
    <w:p w14:paraId="088CFB54" w14:textId="77777777" w:rsidR="00993802" w:rsidRPr="00F351C4" w:rsidRDefault="00993802">
      <w:pPr>
        <w:spacing w:after="0" w:line="240" w:lineRule="auto"/>
      </w:pPr>
      <w:r w:rsidRPr="00F351C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1A74" w14:textId="77777777" w:rsidR="0068555F" w:rsidRPr="00F351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 w:rsidRPr="00F351C4">
      <w:rPr>
        <w:noProof/>
        <w:color w:val="000000"/>
      </w:rPr>
      <w:drawing>
        <wp:inline distT="0" distB="0" distL="0" distR="0" wp14:anchorId="52393E5F" wp14:editId="791AACD5">
          <wp:extent cx="1526843" cy="629067"/>
          <wp:effectExtent l="0" t="0" r="0" b="0"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50BD"/>
    <w:multiLevelType w:val="hybridMultilevel"/>
    <w:tmpl w:val="3110888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A057E8"/>
    <w:multiLevelType w:val="hybridMultilevel"/>
    <w:tmpl w:val="670CD25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4565FD"/>
    <w:multiLevelType w:val="hybridMultilevel"/>
    <w:tmpl w:val="E5DCD4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1556F"/>
    <w:multiLevelType w:val="multilevel"/>
    <w:tmpl w:val="A740F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B960C5"/>
    <w:multiLevelType w:val="hybridMultilevel"/>
    <w:tmpl w:val="3D625C2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F33B20"/>
    <w:multiLevelType w:val="hybridMultilevel"/>
    <w:tmpl w:val="E51C0C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91B7F"/>
    <w:multiLevelType w:val="multilevel"/>
    <w:tmpl w:val="0F8E1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ECA312A"/>
    <w:multiLevelType w:val="multilevel"/>
    <w:tmpl w:val="B46E8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272967"/>
    <w:multiLevelType w:val="hybridMultilevel"/>
    <w:tmpl w:val="293E8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102B"/>
    <w:multiLevelType w:val="hybridMultilevel"/>
    <w:tmpl w:val="0A6C4B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936B2C"/>
    <w:multiLevelType w:val="hybridMultilevel"/>
    <w:tmpl w:val="A1EEAF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D4248"/>
    <w:multiLevelType w:val="multilevel"/>
    <w:tmpl w:val="047ED61E"/>
    <w:lvl w:ilvl="0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D33299"/>
    <w:multiLevelType w:val="hybridMultilevel"/>
    <w:tmpl w:val="CFE621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4D3618"/>
    <w:multiLevelType w:val="hybridMultilevel"/>
    <w:tmpl w:val="F2BE1C8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E9074F"/>
    <w:multiLevelType w:val="multilevel"/>
    <w:tmpl w:val="A8382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C022C03"/>
    <w:multiLevelType w:val="multilevel"/>
    <w:tmpl w:val="6644C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CB2F28"/>
    <w:multiLevelType w:val="hybridMultilevel"/>
    <w:tmpl w:val="83BEA3C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7F86D38"/>
    <w:multiLevelType w:val="multilevel"/>
    <w:tmpl w:val="B4B893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BEB632F"/>
    <w:multiLevelType w:val="hybridMultilevel"/>
    <w:tmpl w:val="8A30C1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00BBE"/>
    <w:multiLevelType w:val="multilevel"/>
    <w:tmpl w:val="6C02F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51922B4"/>
    <w:multiLevelType w:val="multilevel"/>
    <w:tmpl w:val="19E6DA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2195879">
    <w:abstractNumId w:val="14"/>
  </w:num>
  <w:num w:numId="2" w16cid:durableId="1378167254">
    <w:abstractNumId w:val="7"/>
  </w:num>
  <w:num w:numId="3" w16cid:durableId="1978143135">
    <w:abstractNumId w:val="20"/>
  </w:num>
  <w:num w:numId="4" w16cid:durableId="1711416089">
    <w:abstractNumId w:val="15"/>
  </w:num>
  <w:num w:numId="5" w16cid:durableId="802193276">
    <w:abstractNumId w:val="11"/>
  </w:num>
  <w:num w:numId="6" w16cid:durableId="1068114076">
    <w:abstractNumId w:val="3"/>
  </w:num>
  <w:num w:numId="7" w16cid:durableId="1451701144">
    <w:abstractNumId w:val="17"/>
  </w:num>
  <w:num w:numId="8" w16cid:durableId="877205039">
    <w:abstractNumId w:val="19"/>
  </w:num>
  <w:num w:numId="9" w16cid:durableId="341933902">
    <w:abstractNumId w:val="6"/>
  </w:num>
  <w:num w:numId="10" w16cid:durableId="318844658">
    <w:abstractNumId w:val="8"/>
  </w:num>
  <w:num w:numId="11" w16cid:durableId="223562006">
    <w:abstractNumId w:val="1"/>
  </w:num>
  <w:num w:numId="12" w16cid:durableId="563684218">
    <w:abstractNumId w:val="13"/>
  </w:num>
  <w:num w:numId="13" w16cid:durableId="1298073211">
    <w:abstractNumId w:val="9"/>
  </w:num>
  <w:num w:numId="14" w16cid:durableId="1893228486">
    <w:abstractNumId w:val="0"/>
  </w:num>
  <w:num w:numId="15" w16cid:durableId="917206600">
    <w:abstractNumId w:val="16"/>
  </w:num>
  <w:num w:numId="16" w16cid:durableId="1826824407">
    <w:abstractNumId w:val="4"/>
  </w:num>
  <w:num w:numId="17" w16cid:durableId="823938618">
    <w:abstractNumId w:val="10"/>
  </w:num>
  <w:num w:numId="18" w16cid:durableId="359627114">
    <w:abstractNumId w:val="5"/>
  </w:num>
  <w:num w:numId="19" w16cid:durableId="658382173">
    <w:abstractNumId w:val="12"/>
  </w:num>
  <w:num w:numId="20" w16cid:durableId="192616876">
    <w:abstractNumId w:val="2"/>
  </w:num>
  <w:num w:numId="21" w16cid:durableId="8327170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55F"/>
    <w:rsid w:val="000311A3"/>
    <w:rsid w:val="000667E2"/>
    <w:rsid w:val="000A0020"/>
    <w:rsid w:val="00273FC1"/>
    <w:rsid w:val="002D20A0"/>
    <w:rsid w:val="00340222"/>
    <w:rsid w:val="00497960"/>
    <w:rsid w:val="006024AF"/>
    <w:rsid w:val="0068555F"/>
    <w:rsid w:val="00696CB2"/>
    <w:rsid w:val="008C24E6"/>
    <w:rsid w:val="00993802"/>
    <w:rsid w:val="00B93ADE"/>
    <w:rsid w:val="00E22185"/>
    <w:rsid w:val="00E561F7"/>
    <w:rsid w:val="00F3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0C1A2"/>
  <w15:docId w15:val="{81018061-26EB-4729-834D-22C0577C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i/>
        <w:lang w:val="es-ES" w:eastAsia="pt-BR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154"/>
    <w:rPr>
      <w:iCs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5015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015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015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015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015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015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015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015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015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5015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libri" w:eastAsia="Calibri" w:hAnsi="Calibri" w:cs="Calibri"/>
      <w:color w:val="622423"/>
      <w:sz w:val="24"/>
      <w:szCs w:val="24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8B7"/>
  </w:style>
  <w:style w:type="paragraph" w:styleId="Rodap">
    <w:name w:val="footer"/>
    <w:basedOn w:val="Normal"/>
    <w:link w:val="Rodap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8B7"/>
  </w:style>
  <w:style w:type="character" w:styleId="Nmerodepgina">
    <w:name w:val="page number"/>
    <w:basedOn w:val="Fontepargpadro"/>
    <w:uiPriority w:val="99"/>
    <w:semiHidden/>
    <w:unhideWhenUsed/>
    <w:rsid w:val="00E038B7"/>
  </w:style>
  <w:style w:type="paragraph" w:styleId="PargrafodaLista">
    <w:name w:val="List Paragraph"/>
    <w:basedOn w:val="Normal"/>
    <w:uiPriority w:val="34"/>
    <w:qFormat/>
    <w:rsid w:val="00A5015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styleId="Refdecomentrio">
    <w:name w:val="annotation reference"/>
    <w:basedOn w:val="Fontepargpadro"/>
    <w:uiPriority w:val="99"/>
    <w:semiHidden/>
    <w:unhideWhenUsed/>
    <w:rsid w:val="00D24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AFC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AF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32278"/>
    <w:pPr>
      <w:spacing w:line="240" w:lineRule="auto"/>
    </w:p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40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5015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015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015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015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015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50154"/>
    <w:rPr>
      <w:b/>
      <w:bCs/>
      <w:color w:val="943634" w:themeColor="accent2" w:themeShade="BF"/>
      <w:sz w:val="18"/>
      <w:szCs w:val="18"/>
    </w:rPr>
  </w:style>
  <w:style w:type="character" w:customStyle="1" w:styleId="TtuloChar">
    <w:name w:val="Título Char"/>
    <w:basedOn w:val="Fontepargpadro"/>
    <w:link w:val="Ttulo"/>
    <w:uiPriority w:val="10"/>
    <w:rsid w:val="00A5015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SubttuloChar">
    <w:name w:val="Subtítulo Char"/>
    <w:basedOn w:val="Fontepargpadro"/>
    <w:link w:val="Subttulo"/>
    <w:uiPriority w:val="11"/>
    <w:rsid w:val="00A5015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Forte">
    <w:name w:val="Strong"/>
    <w:uiPriority w:val="22"/>
    <w:qFormat/>
    <w:rsid w:val="00A50154"/>
    <w:rPr>
      <w:b/>
      <w:bCs/>
      <w:spacing w:val="0"/>
    </w:rPr>
  </w:style>
  <w:style w:type="character" w:styleId="nfase">
    <w:name w:val="Emphasis"/>
    <w:uiPriority w:val="20"/>
    <w:qFormat/>
    <w:rsid w:val="00A5015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emEspaamento">
    <w:name w:val="No Spacing"/>
    <w:basedOn w:val="Normal"/>
    <w:uiPriority w:val="1"/>
    <w:qFormat/>
    <w:rsid w:val="00A50154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A50154"/>
    <w:rPr>
      <w:i w:val="0"/>
      <w:iCs w:val="0"/>
      <w:color w:val="943634" w:themeColor="accent2" w:themeShade="BF"/>
    </w:rPr>
  </w:style>
  <w:style w:type="character" w:customStyle="1" w:styleId="CitaoChar">
    <w:name w:val="Citação Char"/>
    <w:basedOn w:val="Fontepargpadro"/>
    <w:link w:val="Citao"/>
    <w:uiPriority w:val="29"/>
    <w:rsid w:val="00A50154"/>
    <w:rPr>
      <w:color w:val="943634" w:themeColor="accent2" w:themeShade="BF"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015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015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eSutil">
    <w:name w:val="Subtle Emphasis"/>
    <w:uiPriority w:val="19"/>
    <w:qFormat/>
    <w:rsid w:val="00A5015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nfaseIntensa">
    <w:name w:val="Intense Emphasis"/>
    <w:uiPriority w:val="21"/>
    <w:qFormat/>
    <w:rsid w:val="00A5015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nciaSutil">
    <w:name w:val="Subtle Reference"/>
    <w:uiPriority w:val="31"/>
    <w:qFormat/>
    <w:rsid w:val="00A50154"/>
    <w:rPr>
      <w:i/>
      <w:iCs/>
      <w:smallCaps/>
      <w:color w:val="C0504D" w:themeColor="accent2"/>
      <w:u w:color="C0504D" w:themeColor="accent2"/>
    </w:rPr>
  </w:style>
  <w:style w:type="character" w:styleId="RefernciaIntensa">
    <w:name w:val="Intense Reference"/>
    <w:uiPriority w:val="32"/>
    <w:qFormat/>
    <w:rsid w:val="00A50154"/>
    <w:rPr>
      <w:b/>
      <w:bCs/>
      <w:i/>
      <w:iCs/>
      <w:smallCaps/>
      <w:color w:val="C0504D" w:themeColor="accent2"/>
      <w:u w:color="C0504D" w:themeColor="accent2"/>
    </w:rPr>
  </w:style>
  <w:style w:type="character" w:styleId="TtulodoLivro">
    <w:name w:val="Book Title"/>
    <w:uiPriority w:val="33"/>
    <w:qFormat/>
    <w:rsid w:val="00A5015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50154"/>
    <w:pPr>
      <w:outlineLvl w:val="9"/>
    </w:pPr>
  </w:style>
  <w:style w:type="character" w:styleId="Hyperlink">
    <w:name w:val="Hyperlink"/>
    <w:basedOn w:val="Fontepargpadro"/>
    <w:uiPriority w:val="99"/>
    <w:unhideWhenUsed/>
    <w:rsid w:val="00A5015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0154"/>
    <w:rPr>
      <w:color w:val="605E5C"/>
      <w:shd w:val="clear" w:color="auto" w:fill="E1DFDD"/>
    </w:r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8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6238/2359-5787.2024.v10n53.272" TargetMode="External"/><Relationship Id="rId13" Type="http://schemas.openxmlformats.org/officeDocument/2006/relationships/hyperlink" Target="https://revistas.pucsp.br/index.php/verbum/article/view/22645/16416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cantodasletras.com.br/entrevistas/256264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berduvidas.iscte-iul.pt/autores/napoleao-mendes-de-almeida/211/pagina/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Napole%C3%A3o_Mendes_de_Almeida" TargetMode="External"/><Relationship Id="rId10" Type="http://schemas.openxmlformats.org/officeDocument/2006/relationships/hyperlink" Target="https://alexandriacatolica.blogspot.com/2018/10/algumas-obras-de-napoleao-mendes-de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veja.abril.com.br/coluna/sobre-palavras/saudade-ou-saudades-felicidade-ou-felicidad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YBGSnUc83Zf29nKLXJomUHRPwA==">CgMxLjAyDmguc216MmtnYTNmZTdnOAByITFXN3oxc0VmMlVVWVVONnlzWldzTVJSdmZPTjlQN25pQQ==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2359</Words>
  <Characters>12741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Vitória Lorena</dc:creator>
  <cp:lastModifiedBy>Leandro Silveira de Araujo</cp:lastModifiedBy>
  <cp:revision>9</cp:revision>
  <dcterms:created xsi:type="dcterms:W3CDTF">2024-10-29T22:47:00Z</dcterms:created>
  <dcterms:modified xsi:type="dcterms:W3CDTF">2025-10-18T22:09:00Z</dcterms:modified>
</cp:coreProperties>
</file>