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9382A" w14:textId="77777777" w:rsidR="00D70C96" w:rsidRDefault="00000000">
      <w:pPr>
        <w:spacing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Formulário de Análise de Gramática</w:t>
      </w:r>
    </w:p>
    <w:p w14:paraId="512C954C" w14:textId="77777777" w:rsidR="00D70C96" w:rsidRDefault="00000000">
      <w:pPr>
        <w:spacing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SANÉ, Alexandre Marie (1810)</w:t>
      </w:r>
    </w:p>
    <w:p w14:paraId="7A7A263D" w14:textId="77777777" w:rsidR="002C04FD" w:rsidRDefault="002C04FD">
      <w:pPr>
        <w:spacing w:line="240" w:lineRule="auto"/>
        <w:jc w:val="center"/>
        <w:rPr>
          <w:rFonts w:ascii="Times New Roman" w:eastAsia="Times New Roman" w:hAnsi="Times New Roman" w:cs="Times New Roman"/>
          <w:b/>
          <w:sz w:val="30"/>
          <w:szCs w:val="30"/>
        </w:rPr>
      </w:pPr>
    </w:p>
    <w:p w14:paraId="36686FFC" w14:textId="77777777" w:rsidR="00D70C96" w:rsidRDefault="00D70C96">
      <w:pPr>
        <w:spacing w:line="240" w:lineRule="auto"/>
        <w:rPr>
          <w:rFonts w:ascii="Times New Roman" w:eastAsia="Times New Roman" w:hAnsi="Times New Roman" w:cs="Times New Roman"/>
          <w:sz w:val="16"/>
          <w:szCs w:val="16"/>
        </w:rPr>
      </w:pPr>
    </w:p>
    <w:tbl>
      <w:tblPr>
        <w:tblStyle w:val="a0"/>
        <w:tblW w:w="928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3251"/>
        <w:gridCol w:w="4907"/>
      </w:tblGrid>
      <w:tr w:rsidR="00D70C96" w14:paraId="1EAB6696" w14:textId="77777777">
        <w:trPr>
          <w:trHeight w:val="175"/>
        </w:trPr>
        <w:tc>
          <w:tcPr>
            <w:tcW w:w="9282" w:type="dxa"/>
            <w:gridSpan w:val="3"/>
            <w:tcBorders>
              <w:bottom w:val="single" w:sz="4" w:space="0" w:color="000000"/>
            </w:tcBorders>
            <w:shd w:val="clear" w:color="auto" w:fill="93CDDC"/>
            <w:tcMar>
              <w:top w:w="100" w:type="dxa"/>
              <w:left w:w="100" w:type="dxa"/>
              <w:bottom w:w="100" w:type="dxa"/>
              <w:right w:w="100" w:type="dxa"/>
            </w:tcMar>
          </w:tcPr>
          <w:p w14:paraId="5F9CD52F"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b/>
                <w:sz w:val="24"/>
                <w:szCs w:val="24"/>
              </w:rPr>
              <w:t>Domínio</w:t>
            </w:r>
          </w:p>
        </w:tc>
      </w:tr>
      <w:tr w:rsidR="00D70C96" w14:paraId="686E8BED" w14:textId="77777777">
        <w:trPr>
          <w:trHeight w:val="17"/>
        </w:trPr>
        <w:tc>
          <w:tcPr>
            <w:tcW w:w="9282" w:type="dxa"/>
            <w:gridSpan w:val="3"/>
            <w:tcBorders>
              <w:top w:val="single" w:sz="4" w:space="0" w:color="000000"/>
            </w:tcBorders>
            <w:tcMar>
              <w:top w:w="100" w:type="dxa"/>
              <w:left w:w="100" w:type="dxa"/>
              <w:bottom w:w="100" w:type="dxa"/>
              <w:right w:w="100" w:type="dxa"/>
            </w:tcMar>
          </w:tcPr>
          <w:p w14:paraId="308B3B4B" w14:textId="77777777" w:rsidR="00D70C96" w:rsidRDefault="00000000" w:rsidP="002C04FD">
            <w:pPr>
              <w:widowControl w:val="0"/>
              <w:pBdr>
                <w:top w:val="nil"/>
                <w:left w:val="nil"/>
                <w:bottom w:val="nil"/>
                <w:right w:val="nil"/>
                <w:between w:val="nil"/>
              </w:pBdr>
              <w:spacing w:line="240" w:lineRule="auto"/>
              <w:ind w:left="252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Línguas neolatinas</w:t>
            </w:r>
          </w:p>
        </w:tc>
      </w:tr>
      <w:tr w:rsidR="00D70C96" w14:paraId="7F78559E" w14:textId="77777777">
        <w:trPr>
          <w:trHeight w:val="295"/>
        </w:trPr>
        <w:tc>
          <w:tcPr>
            <w:tcW w:w="9282" w:type="dxa"/>
            <w:gridSpan w:val="3"/>
            <w:tcBorders>
              <w:bottom w:val="single" w:sz="4" w:space="0" w:color="000000"/>
            </w:tcBorders>
            <w:shd w:val="clear" w:color="auto" w:fill="93CDDC"/>
            <w:tcMar>
              <w:top w:w="100" w:type="dxa"/>
              <w:left w:w="100" w:type="dxa"/>
              <w:bottom w:w="100" w:type="dxa"/>
              <w:right w:w="100" w:type="dxa"/>
            </w:tcMar>
          </w:tcPr>
          <w:p w14:paraId="73FB0193"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Classificação</w:t>
            </w:r>
          </w:p>
        </w:tc>
      </w:tr>
      <w:tr w:rsidR="00D70C96" w14:paraId="3D471F63" w14:textId="77777777">
        <w:trPr>
          <w:trHeight w:val="60"/>
        </w:trPr>
        <w:tc>
          <w:tcPr>
            <w:tcW w:w="9282" w:type="dxa"/>
            <w:gridSpan w:val="3"/>
            <w:tcBorders>
              <w:top w:val="single" w:sz="4" w:space="0" w:color="000000"/>
            </w:tcBorders>
            <w:tcMar>
              <w:top w:w="100" w:type="dxa"/>
              <w:left w:w="100" w:type="dxa"/>
              <w:bottom w:w="100" w:type="dxa"/>
              <w:right w:w="100" w:type="dxa"/>
            </w:tcMar>
          </w:tcPr>
          <w:p w14:paraId="467979EC"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Gramática francesa.</w:t>
            </w:r>
          </w:p>
        </w:tc>
      </w:tr>
      <w:tr w:rsidR="00D70C96" w14:paraId="4EE34689" w14:textId="77777777" w:rsidTr="002C04FD">
        <w:trPr>
          <w:trHeight w:val="21"/>
        </w:trPr>
        <w:tc>
          <w:tcPr>
            <w:tcW w:w="9282" w:type="dxa"/>
            <w:gridSpan w:val="3"/>
            <w:tcBorders>
              <w:bottom w:val="single" w:sz="4" w:space="0" w:color="000000"/>
            </w:tcBorders>
            <w:shd w:val="clear" w:color="auto" w:fill="93CDDC"/>
            <w:tcMar>
              <w:top w:w="100" w:type="dxa"/>
              <w:left w:w="100" w:type="dxa"/>
              <w:bottom w:w="100" w:type="dxa"/>
              <w:right w:w="100" w:type="dxa"/>
            </w:tcMar>
          </w:tcPr>
          <w:p w14:paraId="6C8BEBD5"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Período</w:t>
            </w:r>
          </w:p>
        </w:tc>
      </w:tr>
      <w:tr w:rsidR="00D70C96" w14:paraId="5FADA6A3" w14:textId="77777777">
        <w:trPr>
          <w:trHeight w:val="210"/>
        </w:trPr>
        <w:tc>
          <w:tcPr>
            <w:tcW w:w="9282" w:type="dxa"/>
            <w:gridSpan w:val="3"/>
            <w:tcBorders>
              <w:top w:val="single" w:sz="4" w:space="0" w:color="000000"/>
            </w:tcBorders>
            <w:tcMar>
              <w:top w:w="100" w:type="dxa"/>
              <w:left w:w="100" w:type="dxa"/>
              <w:bottom w:w="100" w:type="dxa"/>
              <w:right w:w="100" w:type="dxa"/>
            </w:tcMar>
          </w:tcPr>
          <w:p w14:paraId="0015CEDD"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Século XIX</w:t>
            </w:r>
          </w:p>
        </w:tc>
      </w:tr>
      <w:tr w:rsidR="00D70C96" w14:paraId="2D651542" w14:textId="77777777" w:rsidTr="002C04FD">
        <w:trPr>
          <w:trHeight w:val="21"/>
        </w:trPr>
        <w:tc>
          <w:tcPr>
            <w:tcW w:w="9282" w:type="dxa"/>
            <w:gridSpan w:val="3"/>
            <w:tcBorders>
              <w:bottom w:val="single" w:sz="4" w:space="0" w:color="000000"/>
            </w:tcBorders>
            <w:shd w:val="clear" w:color="auto" w:fill="93CDDC"/>
            <w:tcMar>
              <w:top w:w="100" w:type="dxa"/>
              <w:left w:w="100" w:type="dxa"/>
              <w:bottom w:w="100" w:type="dxa"/>
              <w:right w:w="100" w:type="dxa"/>
            </w:tcMar>
          </w:tcPr>
          <w:p w14:paraId="23DE9774"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Autoria </w:t>
            </w:r>
          </w:p>
        </w:tc>
      </w:tr>
      <w:tr w:rsidR="00D70C96" w14:paraId="2887B521" w14:textId="77777777" w:rsidTr="002C04FD">
        <w:trPr>
          <w:trHeight w:val="14"/>
        </w:trPr>
        <w:tc>
          <w:tcPr>
            <w:tcW w:w="1124" w:type="dxa"/>
            <w:tcBorders>
              <w:left w:val="nil"/>
              <w:bottom w:val="nil"/>
            </w:tcBorders>
          </w:tcPr>
          <w:p w14:paraId="19ED4FD5"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401C6377"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SOBRENOME, Nome</w:t>
            </w:r>
          </w:p>
        </w:tc>
        <w:tc>
          <w:tcPr>
            <w:tcW w:w="4907" w:type="dxa"/>
            <w:tcBorders>
              <w:top w:val="single" w:sz="4" w:space="0" w:color="000000"/>
              <w:bottom w:val="single" w:sz="4" w:space="0" w:color="000000"/>
            </w:tcBorders>
            <w:tcMar>
              <w:top w:w="100" w:type="dxa"/>
              <w:left w:w="100" w:type="dxa"/>
              <w:bottom w:w="100" w:type="dxa"/>
              <w:right w:w="100" w:type="dxa"/>
            </w:tcMar>
          </w:tcPr>
          <w:p w14:paraId="1C2091D7"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SANÉ, Alexandre Marie</w:t>
            </w:r>
          </w:p>
        </w:tc>
      </w:tr>
      <w:tr w:rsidR="00D70C96" w14:paraId="77EC5AED" w14:textId="77777777" w:rsidTr="002C04FD">
        <w:trPr>
          <w:trHeight w:val="14"/>
        </w:trPr>
        <w:tc>
          <w:tcPr>
            <w:tcW w:w="1124" w:type="dxa"/>
            <w:tcBorders>
              <w:top w:val="nil"/>
              <w:left w:val="nil"/>
              <w:bottom w:val="nil"/>
            </w:tcBorders>
          </w:tcPr>
          <w:p w14:paraId="793C8C86"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22E7F335"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de nascimento</w:t>
            </w:r>
          </w:p>
        </w:tc>
        <w:tc>
          <w:tcPr>
            <w:tcW w:w="4907" w:type="dxa"/>
            <w:tcBorders>
              <w:top w:val="single" w:sz="4" w:space="0" w:color="000000"/>
              <w:bottom w:val="single" w:sz="4" w:space="0" w:color="000000"/>
            </w:tcBorders>
            <w:tcMar>
              <w:top w:w="100" w:type="dxa"/>
              <w:left w:w="100" w:type="dxa"/>
              <w:bottom w:w="100" w:type="dxa"/>
              <w:right w:w="100" w:type="dxa"/>
            </w:tcMar>
          </w:tcPr>
          <w:p w14:paraId="3769FBC4"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1773/??/??</w:t>
            </w:r>
          </w:p>
        </w:tc>
      </w:tr>
      <w:tr w:rsidR="00D70C96" w14:paraId="1B64DCFF" w14:textId="77777777" w:rsidTr="002C04FD">
        <w:trPr>
          <w:trHeight w:val="14"/>
        </w:trPr>
        <w:tc>
          <w:tcPr>
            <w:tcW w:w="1124" w:type="dxa"/>
            <w:tcBorders>
              <w:top w:val="nil"/>
              <w:left w:val="nil"/>
              <w:bottom w:val="nil"/>
            </w:tcBorders>
          </w:tcPr>
          <w:p w14:paraId="4169364D"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7C54F9B7"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de falecimento</w:t>
            </w:r>
          </w:p>
        </w:tc>
        <w:tc>
          <w:tcPr>
            <w:tcW w:w="4907" w:type="dxa"/>
            <w:tcBorders>
              <w:top w:val="single" w:sz="4" w:space="0" w:color="000000"/>
              <w:bottom w:val="single" w:sz="4" w:space="0" w:color="000000"/>
            </w:tcBorders>
            <w:tcMar>
              <w:top w:w="100" w:type="dxa"/>
              <w:left w:w="100" w:type="dxa"/>
              <w:bottom w:w="100" w:type="dxa"/>
              <w:right w:w="100" w:type="dxa"/>
            </w:tcMar>
          </w:tcPr>
          <w:p w14:paraId="62FCE833" w14:textId="77777777" w:rsidR="00D70C96" w:rsidRDefault="00000000">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1818/??/??</w:t>
            </w:r>
          </w:p>
        </w:tc>
      </w:tr>
      <w:tr w:rsidR="00D70C96" w14:paraId="25E824E1" w14:textId="77777777">
        <w:trPr>
          <w:trHeight w:val="38"/>
        </w:trPr>
        <w:tc>
          <w:tcPr>
            <w:tcW w:w="1124" w:type="dxa"/>
            <w:tcBorders>
              <w:top w:val="nil"/>
              <w:left w:val="nil"/>
              <w:bottom w:val="nil"/>
            </w:tcBorders>
          </w:tcPr>
          <w:p w14:paraId="077EEEC5"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2B9A9DA9"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Nacionalidade</w:t>
            </w:r>
          </w:p>
        </w:tc>
        <w:tc>
          <w:tcPr>
            <w:tcW w:w="4907" w:type="dxa"/>
            <w:tcBorders>
              <w:top w:val="single" w:sz="4" w:space="0" w:color="000000"/>
              <w:bottom w:val="single" w:sz="4" w:space="0" w:color="000000"/>
            </w:tcBorders>
            <w:tcMar>
              <w:top w:w="100" w:type="dxa"/>
              <w:left w:w="100" w:type="dxa"/>
              <w:bottom w:w="100" w:type="dxa"/>
              <w:right w:w="100" w:type="dxa"/>
            </w:tcMar>
          </w:tcPr>
          <w:p w14:paraId="659F28AB"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França</w:t>
            </w:r>
          </w:p>
        </w:tc>
      </w:tr>
      <w:tr w:rsidR="00D70C96" w14:paraId="460FEC7C" w14:textId="77777777" w:rsidTr="002C04FD">
        <w:trPr>
          <w:trHeight w:val="14"/>
        </w:trPr>
        <w:tc>
          <w:tcPr>
            <w:tcW w:w="1124" w:type="dxa"/>
            <w:tcBorders>
              <w:top w:val="nil"/>
              <w:left w:val="nil"/>
              <w:bottom w:val="nil"/>
            </w:tcBorders>
          </w:tcPr>
          <w:p w14:paraId="55DB8FC6"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63277612"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Naturalidade</w:t>
            </w:r>
          </w:p>
        </w:tc>
        <w:tc>
          <w:tcPr>
            <w:tcW w:w="4907" w:type="dxa"/>
            <w:tcBorders>
              <w:top w:val="single" w:sz="4" w:space="0" w:color="000000"/>
              <w:bottom w:val="single" w:sz="4" w:space="0" w:color="000000"/>
            </w:tcBorders>
            <w:tcMar>
              <w:top w:w="100" w:type="dxa"/>
              <w:left w:w="100" w:type="dxa"/>
              <w:bottom w:w="100" w:type="dxa"/>
              <w:right w:w="100" w:type="dxa"/>
            </w:tcMar>
          </w:tcPr>
          <w:p w14:paraId="7BE973E4"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70C96" w14:paraId="5B882E33" w14:textId="77777777">
        <w:trPr>
          <w:trHeight w:val="409"/>
        </w:trPr>
        <w:tc>
          <w:tcPr>
            <w:tcW w:w="1124" w:type="dxa"/>
            <w:tcBorders>
              <w:top w:val="nil"/>
              <w:left w:val="nil"/>
              <w:bottom w:val="nil"/>
            </w:tcBorders>
          </w:tcPr>
          <w:p w14:paraId="6BF03839"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79A9C11D"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Naturalização</w:t>
            </w:r>
          </w:p>
        </w:tc>
        <w:tc>
          <w:tcPr>
            <w:tcW w:w="4907" w:type="dxa"/>
            <w:tcBorders>
              <w:top w:val="single" w:sz="4" w:space="0" w:color="000000"/>
              <w:bottom w:val="single" w:sz="4" w:space="0" w:color="000000"/>
            </w:tcBorders>
            <w:tcMar>
              <w:top w:w="100" w:type="dxa"/>
              <w:left w:w="100" w:type="dxa"/>
              <w:bottom w:w="100" w:type="dxa"/>
              <w:right w:w="100" w:type="dxa"/>
            </w:tcMar>
          </w:tcPr>
          <w:p w14:paraId="006270A6"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Não se aplica.</w:t>
            </w:r>
          </w:p>
        </w:tc>
      </w:tr>
      <w:tr w:rsidR="00D70C96" w14:paraId="0AB63DB8" w14:textId="77777777">
        <w:trPr>
          <w:trHeight w:val="435"/>
        </w:trPr>
        <w:tc>
          <w:tcPr>
            <w:tcW w:w="1124" w:type="dxa"/>
            <w:tcBorders>
              <w:top w:val="nil"/>
              <w:left w:val="nil"/>
              <w:bottom w:val="nil"/>
            </w:tcBorders>
          </w:tcPr>
          <w:p w14:paraId="12614694"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38DD5AC8"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Escolaridade</w:t>
            </w:r>
          </w:p>
        </w:tc>
        <w:tc>
          <w:tcPr>
            <w:tcW w:w="4907"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1EF07B48"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Ensino Superior</w:t>
            </w:r>
          </w:p>
        </w:tc>
      </w:tr>
      <w:tr w:rsidR="00D70C96" w14:paraId="2783BD17" w14:textId="77777777">
        <w:trPr>
          <w:trHeight w:val="435"/>
        </w:trPr>
        <w:tc>
          <w:tcPr>
            <w:tcW w:w="1124" w:type="dxa"/>
            <w:tcBorders>
              <w:top w:val="nil"/>
              <w:left w:val="nil"/>
              <w:bottom w:val="nil"/>
            </w:tcBorders>
          </w:tcPr>
          <w:p w14:paraId="0C6A770A"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6B658123"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Profissão</w:t>
            </w:r>
          </w:p>
        </w:tc>
        <w:tc>
          <w:tcPr>
            <w:tcW w:w="4907"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301818FF"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Escrivão, tradutor de poesias líricas portuguesas e da História Cavaleiresca dos Mouros de Granada.</w:t>
            </w:r>
          </w:p>
        </w:tc>
      </w:tr>
      <w:tr w:rsidR="00D70C96" w14:paraId="35543037" w14:textId="77777777" w:rsidTr="002C04FD">
        <w:trPr>
          <w:trHeight w:val="14"/>
        </w:trPr>
        <w:tc>
          <w:tcPr>
            <w:tcW w:w="1124" w:type="dxa"/>
            <w:tcBorders>
              <w:top w:val="nil"/>
              <w:left w:val="nil"/>
              <w:bottom w:val="nil"/>
            </w:tcBorders>
          </w:tcPr>
          <w:p w14:paraId="03F9D5A7"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right w:val="single" w:sz="4" w:space="0" w:color="000000"/>
            </w:tcBorders>
            <w:tcMar>
              <w:top w:w="100" w:type="dxa"/>
              <w:left w:w="100" w:type="dxa"/>
              <w:bottom w:w="100" w:type="dxa"/>
              <w:right w:w="100" w:type="dxa"/>
            </w:tcMar>
          </w:tcPr>
          <w:p w14:paraId="22862749"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Gênero/Sexo</w:t>
            </w:r>
          </w:p>
        </w:tc>
        <w:tc>
          <w:tcPr>
            <w:tcW w:w="4907" w:type="dxa"/>
            <w:tcBorders>
              <w:top w:val="single" w:sz="4" w:space="0" w:color="000000"/>
              <w:left w:val="single" w:sz="4" w:space="0" w:color="000000"/>
              <w:bottom w:val="single" w:sz="4" w:space="0" w:color="000000"/>
            </w:tcBorders>
            <w:tcMar>
              <w:top w:w="100" w:type="dxa"/>
              <w:left w:w="100" w:type="dxa"/>
              <w:bottom w:w="100" w:type="dxa"/>
              <w:right w:w="100" w:type="dxa"/>
            </w:tcMar>
          </w:tcPr>
          <w:p w14:paraId="0F9DD72A"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Masculino</w:t>
            </w:r>
          </w:p>
        </w:tc>
      </w:tr>
      <w:tr w:rsidR="00D70C96" w14:paraId="7F02A9DF" w14:textId="77777777" w:rsidTr="002C04FD">
        <w:trPr>
          <w:trHeight w:val="335"/>
        </w:trPr>
        <w:tc>
          <w:tcPr>
            <w:tcW w:w="1124" w:type="dxa"/>
            <w:tcBorders>
              <w:top w:val="nil"/>
              <w:left w:val="nil"/>
            </w:tcBorders>
          </w:tcPr>
          <w:p w14:paraId="79CA6C2B"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right w:val="single" w:sz="4" w:space="0" w:color="000000"/>
            </w:tcBorders>
            <w:tcMar>
              <w:top w:w="100" w:type="dxa"/>
              <w:left w:w="100" w:type="dxa"/>
              <w:bottom w:w="100" w:type="dxa"/>
              <w:right w:w="100" w:type="dxa"/>
            </w:tcMar>
          </w:tcPr>
          <w:p w14:paraId="65A4A4AE"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Outras publicações</w:t>
            </w:r>
          </w:p>
        </w:tc>
        <w:tc>
          <w:tcPr>
            <w:tcW w:w="4907" w:type="dxa"/>
            <w:tcBorders>
              <w:top w:val="single" w:sz="4" w:space="0" w:color="000000"/>
              <w:left w:val="single" w:sz="4" w:space="0" w:color="000000"/>
            </w:tcBorders>
            <w:tcMar>
              <w:top w:w="100" w:type="dxa"/>
              <w:left w:w="100" w:type="dxa"/>
              <w:bottom w:w="100" w:type="dxa"/>
              <w:right w:w="100" w:type="dxa"/>
            </w:tcMar>
          </w:tcPr>
          <w:p w14:paraId="784E992C" w14:textId="77777777" w:rsidR="00D70C96" w:rsidRDefault="00000000">
            <w:pPr>
              <w:widowControl w:val="0"/>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Tableau historique topographique et moral des peuples des quatre parties du monde Paris, Carteret, 1801, in-8, 506 pages</w:t>
            </w:r>
          </w:p>
          <w:p w14:paraId="7A5737C0" w14:textId="77777777" w:rsidR="00D70C96" w:rsidRDefault="00000000">
            <w:pPr>
              <w:widowControl w:val="0"/>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Poésie lyrique portugaise ou Choix des Odes de Francisco Manoel, traduites en français, avec le texte en regard (Paris, 1808)</w:t>
            </w:r>
          </w:p>
        </w:tc>
      </w:tr>
      <w:tr w:rsidR="00D70C96" w14:paraId="24C9AA13" w14:textId="77777777">
        <w:trPr>
          <w:trHeight w:val="71"/>
        </w:trPr>
        <w:tc>
          <w:tcPr>
            <w:tcW w:w="9282" w:type="dxa"/>
            <w:gridSpan w:val="3"/>
            <w:tcBorders>
              <w:bottom w:val="single" w:sz="4" w:space="0" w:color="000000"/>
            </w:tcBorders>
            <w:shd w:val="clear" w:color="auto" w:fill="93CDDC"/>
            <w:tcMar>
              <w:top w:w="100" w:type="dxa"/>
              <w:left w:w="100" w:type="dxa"/>
              <w:bottom w:w="100" w:type="dxa"/>
              <w:right w:w="100" w:type="dxa"/>
            </w:tcMar>
          </w:tcPr>
          <w:p w14:paraId="243BCA39"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Obra</w:t>
            </w:r>
          </w:p>
        </w:tc>
      </w:tr>
      <w:tr w:rsidR="00D70C96" w14:paraId="38B20AC7" w14:textId="77777777">
        <w:trPr>
          <w:trHeight w:val="330"/>
        </w:trPr>
        <w:tc>
          <w:tcPr>
            <w:tcW w:w="1124" w:type="dxa"/>
            <w:tcBorders>
              <w:left w:val="nil"/>
              <w:bottom w:val="nil"/>
            </w:tcBorders>
          </w:tcPr>
          <w:p w14:paraId="678E6BAC"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3251" w:type="dxa"/>
            <w:tcBorders>
              <w:top w:val="single" w:sz="4" w:space="0" w:color="000000"/>
              <w:bottom w:val="single" w:sz="4" w:space="0" w:color="000000"/>
            </w:tcBorders>
            <w:tcMar>
              <w:top w:w="100" w:type="dxa"/>
              <w:left w:w="100" w:type="dxa"/>
              <w:bottom w:w="100" w:type="dxa"/>
              <w:right w:w="100" w:type="dxa"/>
            </w:tcMar>
          </w:tcPr>
          <w:p w14:paraId="5DC59E58"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Título completo</w:t>
            </w:r>
          </w:p>
        </w:tc>
        <w:tc>
          <w:tcPr>
            <w:tcW w:w="4907" w:type="dxa"/>
            <w:tcBorders>
              <w:top w:val="single" w:sz="4" w:space="0" w:color="000000"/>
              <w:bottom w:val="single" w:sz="4" w:space="0" w:color="000000"/>
            </w:tcBorders>
            <w:tcMar>
              <w:top w:w="100" w:type="dxa"/>
              <w:left w:w="100" w:type="dxa"/>
              <w:bottom w:w="100" w:type="dxa"/>
              <w:right w:w="100" w:type="dxa"/>
            </w:tcMar>
          </w:tcPr>
          <w:p w14:paraId="01586F4A" w14:textId="77777777" w:rsidR="00D70C96" w:rsidRDefault="00000000">
            <w:pPr>
              <w:pStyle w:val="Ttulo2"/>
              <w:shd w:val="clear" w:color="auto" w:fill="FFFFFF"/>
              <w:spacing w:before="0"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Nouvelle Grammaire Portugaise suivie de plusieurs Essais de Traduction française interlinéaire, et de différens Morceaux de Prose et de Poésie, extraits des meilleurs Classiques Portugais.</w:t>
            </w:r>
          </w:p>
        </w:tc>
      </w:tr>
      <w:tr w:rsidR="00D70C96" w14:paraId="0952F092" w14:textId="77777777">
        <w:trPr>
          <w:trHeight w:val="289"/>
        </w:trPr>
        <w:tc>
          <w:tcPr>
            <w:tcW w:w="1124" w:type="dxa"/>
            <w:tcBorders>
              <w:top w:val="nil"/>
              <w:left w:val="nil"/>
              <w:bottom w:val="nil"/>
            </w:tcBorders>
          </w:tcPr>
          <w:p w14:paraId="2154442B"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38C7FCB0"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Título curto</w:t>
            </w:r>
          </w:p>
        </w:tc>
        <w:tc>
          <w:tcPr>
            <w:tcW w:w="4907" w:type="dxa"/>
            <w:tcBorders>
              <w:top w:val="single" w:sz="4" w:space="0" w:color="000000"/>
              <w:bottom w:val="single" w:sz="4" w:space="0" w:color="000000"/>
            </w:tcBorders>
            <w:tcMar>
              <w:top w:w="100" w:type="dxa"/>
              <w:left w:w="100" w:type="dxa"/>
              <w:bottom w:w="100" w:type="dxa"/>
              <w:right w:w="100" w:type="dxa"/>
            </w:tcMar>
          </w:tcPr>
          <w:p w14:paraId="6B35C852"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Nouvelle Grammaire Portugaise</w:t>
            </w:r>
          </w:p>
        </w:tc>
      </w:tr>
      <w:tr w:rsidR="00D70C96" w14:paraId="2D39150E" w14:textId="77777777">
        <w:trPr>
          <w:trHeight w:val="510"/>
        </w:trPr>
        <w:tc>
          <w:tcPr>
            <w:tcW w:w="1124" w:type="dxa"/>
            <w:tcBorders>
              <w:top w:val="nil"/>
              <w:left w:val="nil"/>
              <w:bottom w:val="nil"/>
            </w:tcBorders>
          </w:tcPr>
          <w:p w14:paraId="4DE3D167"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37E53762"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 de publicação da primeira edição</w:t>
            </w:r>
          </w:p>
        </w:tc>
        <w:tc>
          <w:tcPr>
            <w:tcW w:w="4907" w:type="dxa"/>
            <w:tcBorders>
              <w:top w:val="single" w:sz="4" w:space="0" w:color="000000"/>
              <w:bottom w:val="single" w:sz="4" w:space="0" w:color="000000"/>
            </w:tcBorders>
            <w:tcMar>
              <w:top w:w="100" w:type="dxa"/>
              <w:left w:w="100" w:type="dxa"/>
              <w:bottom w:w="100" w:type="dxa"/>
              <w:right w:w="100" w:type="dxa"/>
            </w:tcMar>
          </w:tcPr>
          <w:p w14:paraId="6F8A71B5"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1810</w:t>
            </w:r>
          </w:p>
        </w:tc>
      </w:tr>
      <w:tr w:rsidR="00D70C96" w14:paraId="5BCC4E02" w14:textId="77777777">
        <w:trPr>
          <w:trHeight w:val="510"/>
        </w:trPr>
        <w:tc>
          <w:tcPr>
            <w:tcW w:w="1124" w:type="dxa"/>
            <w:tcBorders>
              <w:top w:val="nil"/>
              <w:left w:val="nil"/>
              <w:bottom w:val="nil"/>
            </w:tcBorders>
          </w:tcPr>
          <w:p w14:paraId="01E98DEF"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77F6C71D"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País em que a primeira edição foi publicada</w:t>
            </w:r>
          </w:p>
        </w:tc>
        <w:tc>
          <w:tcPr>
            <w:tcW w:w="4907" w:type="dxa"/>
            <w:tcBorders>
              <w:top w:val="single" w:sz="4" w:space="0" w:color="000000"/>
              <w:bottom w:val="single" w:sz="4" w:space="0" w:color="000000"/>
            </w:tcBorders>
            <w:tcMar>
              <w:top w:w="100" w:type="dxa"/>
              <w:left w:w="100" w:type="dxa"/>
              <w:bottom w:w="100" w:type="dxa"/>
              <w:right w:w="100" w:type="dxa"/>
            </w:tcMar>
          </w:tcPr>
          <w:p w14:paraId="514193B4"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França</w:t>
            </w:r>
          </w:p>
        </w:tc>
      </w:tr>
      <w:tr w:rsidR="00D70C96" w14:paraId="003BAF4A" w14:textId="77777777">
        <w:trPr>
          <w:trHeight w:val="510"/>
        </w:trPr>
        <w:tc>
          <w:tcPr>
            <w:tcW w:w="1124" w:type="dxa"/>
            <w:tcBorders>
              <w:top w:val="nil"/>
              <w:left w:val="nil"/>
              <w:bottom w:val="nil"/>
            </w:tcBorders>
          </w:tcPr>
          <w:p w14:paraId="47D998F7"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01CE0756"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Cidade em que a primeira edição foi publicada</w:t>
            </w:r>
          </w:p>
        </w:tc>
        <w:tc>
          <w:tcPr>
            <w:tcW w:w="4907" w:type="dxa"/>
            <w:tcBorders>
              <w:top w:val="single" w:sz="4" w:space="0" w:color="000000"/>
              <w:bottom w:val="single" w:sz="4" w:space="0" w:color="000000"/>
            </w:tcBorders>
            <w:tcMar>
              <w:top w:w="100" w:type="dxa"/>
              <w:left w:w="100" w:type="dxa"/>
              <w:bottom w:w="100" w:type="dxa"/>
              <w:right w:w="100" w:type="dxa"/>
            </w:tcMar>
          </w:tcPr>
          <w:p w14:paraId="57FC2C48"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Paris</w:t>
            </w:r>
          </w:p>
        </w:tc>
      </w:tr>
      <w:tr w:rsidR="00D70C96" w14:paraId="7498DF8F" w14:textId="77777777">
        <w:trPr>
          <w:trHeight w:val="285"/>
        </w:trPr>
        <w:tc>
          <w:tcPr>
            <w:tcW w:w="1124" w:type="dxa"/>
            <w:tcBorders>
              <w:top w:val="nil"/>
              <w:left w:val="nil"/>
              <w:bottom w:val="nil"/>
            </w:tcBorders>
          </w:tcPr>
          <w:p w14:paraId="0CC047EF"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47944915"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Quantidade de edições</w:t>
            </w:r>
          </w:p>
        </w:tc>
        <w:tc>
          <w:tcPr>
            <w:tcW w:w="4907" w:type="dxa"/>
            <w:tcBorders>
              <w:top w:val="single" w:sz="4" w:space="0" w:color="000000"/>
              <w:bottom w:val="single" w:sz="4" w:space="0" w:color="000000"/>
            </w:tcBorders>
            <w:tcMar>
              <w:top w:w="100" w:type="dxa"/>
              <w:left w:w="100" w:type="dxa"/>
              <w:bottom w:w="100" w:type="dxa"/>
              <w:right w:w="100" w:type="dxa"/>
            </w:tcMar>
          </w:tcPr>
          <w:p w14:paraId="1EC487C2"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r>
      <w:tr w:rsidR="00D70C96" w14:paraId="407388BF" w14:textId="77777777">
        <w:trPr>
          <w:trHeight w:val="330"/>
        </w:trPr>
        <w:tc>
          <w:tcPr>
            <w:tcW w:w="1124" w:type="dxa"/>
            <w:tcBorders>
              <w:top w:val="nil"/>
              <w:left w:val="nil"/>
              <w:bottom w:val="nil"/>
            </w:tcBorders>
          </w:tcPr>
          <w:p w14:paraId="27C57919"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5DC36934"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Número da edição analisada</w:t>
            </w:r>
          </w:p>
        </w:tc>
        <w:tc>
          <w:tcPr>
            <w:tcW w:w="4907" w:type="dxa"/>
            <w:tcBorders>
              <w:top w:val="single" w:sz="4" w:space="0" w:color="000000"/>
              <w:bottom w:val="single" w:sz="4" w:space="0" w:color="000000"/>
            </w:tcBorders>
            <w:tcMar>
              <w:top w:w="100" w:type="dxa"/>
              <w:left w:w="100" w:type="dxa"/>
              <w:bottom w:w="100" w:type="dxa"/>
              <w:right w:w="100" w:type="dxa"/>
            </w:tcMar>
          </w:tcPr>
          <w:p w14:paraId="2CA7E7C7"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70C96" w14:paraId="6D1FD89B" w14:textId="77777777">
        <w:trPr>
          <w:trHeight w:val="330"/>
        </w:trPr>
        <w:tc>
          <w:tcPr>
            <w:tcW w:w="1124" w:type="dxa"/>
            <w:tcBorders>
              <w:top w:val="nil"/>
              <w:left w:val="nil"/>
              <w:bottom w:val="nil"/>
            </w:tcBorders>
          </w:tcPr>
          <w:p w14:paraId="2B51DDDB"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7EB8E58F"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 de publicação da edição analisada</w:t>
            </w:r>
          </w:p>
        </w:tc>
        <w:tc>
          <w:tcPr>
            <w:tcW w:w="4907" w:type="dxa"/>
            <w:tcBorders>
              <w:top w:val="single" w:sz="4" w:space="0" w:color="000000"/>
              <w:bottom w:val="single" w:sz="4" w:space="0" w:color="000000"/>
            </w:tcBorders>
            <w:tcMar>
              <w:top w:w="100" w:type="dxa"/>
              <w:left w:w="100" w:type="dxa"/>
              <w:bottom w:w="100" w:type="dxa"/>
              <w:right w:w="100" w:type="dxa"/>
            </w:tcMar>
          </w:tcPr>
          <w:p w14:paraId="164B9856"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1810</w:t>
            </w:r>
          </w:p>
        </w:tc>
      </w:tr>
      <w:tr w:rsidR="00D70C96" w14:paraId="616A077E" w14:textId="77777777">
        <w:trPr>
          <w:trHeight w:val="330"/>
        </w:trPr>
        <w:tc>
          <w:tcPr>
            <w:tcW w:w="1124" w:type="dxa"/>
            <w:tcBorders>
              <w:top w:val="nil"/>
              <w:left w:val="nil"/>
              <w:bottom w:val="nil"/>
            </w:tcBorders>
          </w:tcPr>
          <w:p w14:paraId="79C5A971"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2F024CE9"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País em que a edição analisada foi publicada</w:t>
            </w:r>
          </w:p>
        </w:tc>
        <w:tc>
          <w:tcPr>
            <w:tcW w:w="4907" w:type="dxa"/>
            <w:tcBorders>
              <w:top w:val="single" w:sz="4" w:space="0" w:color="000000"/>
              <w:bottom w:val="single" w:sz="4" w:space="0" w:color="000000"/>
            </w:tcBorders>
            <w:tcMar>
              <w:top w:w="100" w:type="dxa"/>
              <w:left w:w="100" w:type="dxa"/>
              <w:bottom w:w="100" w:type="dxa"/>
              <w:right w:w="100" w:type="dxa"/>
            </w:tcMar>
          </w:tcPr>
          <w:p w14:paraId="064D600A"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França</w:t>
            </w:r>
          </w:p>
        </w:tc>
      </w:tr>
      <w:tr w:rsidR="00D70C96" w14:paraId="63BBC65C" w14:textId="77777777">
        <w:trPr>
          <w:trHeight w:val="330"/>
        </w:trPr>
        <w:tc>
          <w:tcPr>
            <w:tcW w:w="1124" w:type="dxa"/>
            <w:tcBorders>
              <w:top w:val="nil"/>
              <w:left w:val="nil"/>
              <w:bottom w:val="nil"/>
            </w:tcBorders>
          </w:tcPr>
          <w:p w14:paraId="3BAE5EE4"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2B7B1CCF"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Cidade em que a edição analisada foi publicada</w:t>
            </w:r>
          </w:p>
        </w:tc>
        <w:tc>
          <w:tcPr>
            <w:tcW w:w="4907" w:type="dxa"/>
            <w:tcBorders>
              <w:top w:val="single" w:sz="4" w:space="0" w:color="000000"/>
              <w:bottom w:val="single" w:sz="4" w:space="0" w:color="000000"/>
            </w:tcBorders>
            <w:tcMar>
              <w:top w:w="100" w:type="dxa"/>
              <w:left w:w="100" w:type="dxa"/>
              <w:bottom w:w="100" w:type="dxa"/>
              <w:right w:w="100" w:type="dxa"/>
            </w:tcMar>
          </w:tcPr>
          <w:p w14:paraId="2D0CEBB8"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Paris</w:t>
            </w:r>
          </w:p>
        </w:tc>
      </w:tr>
      <w:tr w:rsidR="00D70C96" w14:paraId="7A5D465E" w14:textId="77777777">
        <w:trPr>
          <w:trHeight w:val="330"/>
        </w:trPr>
        <w:tc>
          <w:tcPr>
            <w:tcW w:w="1124" w:type="dxa"/>
            <w:tcBorders>
              <w:top w:val="nil"/>
              <w:left w:val="nil"/>
              <w:bottom w:val="nil"/>
            </w:tcBorders>
          </w:tcPr>
          <w:p w14:paraId="35B5B36E"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16B14E0B"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Editora responsável pela edição</w:t>
            </w:r>
          </w:p>
        </w:tc>
        <w:tc>
          <w:tcPr>
            <w:tcW w:w="4907" w:type="dxa"/>
            <w:tcBorders>
              <w:top w:val="single" w:sz="4" w:space="0" w:color="000000"/>
              <w:bottom w:val="single" w:sz="4" w:space="0" w:color="000000"/>
            </w:tcBorders>
            <w:tcMar>
              <w:top w:w="100" w:type="dxa"/>
              <w:left w:w="100" w:type="dxa"/>
              <w:bottom w:w="100" w:type="dxa"/>
              <w:right w:w="100" w:type="dxa"/>
            </w:tcMar>
          </w:tcPr>
          <w:p w14:paraId="2B0BAFA0"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De l'Imprimerie d'Ant. Beraud</w:t>
            </w:r>
          </w:p>
        </w:tc>
      </w:tr>
      <w:tr w:rsidR="00D70C96" w14:paraId="485B33BA" w14:textId="77777777">
        <w:trPr>
          <w:trHeight w:val="330"/>
        </w:trPr>
        <w:tc>
          <w:tcPr>
            <w:tcW w:w="1124" w:type="dxa"/>
            <w:tcBorders>
              <w:top w:val="nil"/>
              <w:left w:val="nil"/>
              <w:bottom w:val="nil"/>
            </w:tcBorders>
          </w:tcPr>
          <w:p w14:paraId="67617BA8"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21D1D172"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Quantidade de páginas</w:t>
            </w:r>
          </w:p>
        </w:tc>
        <w:tc>
          <w:tcPr>
            <w:tcW w:w="4907" w:type="dxa"/>
            <w:tcBorders>
              <w:top w:val="single" w:sz="4" w:space="0" w:color="000000"/>
              <w:bottom w:val="single" w:sz="4" w:space="0" w:color="000000"/>
            </w:tcBorders>
            <w:tcMar>
              <w:top w:w="100" w:type="dxa"/>
              <w:left w:w="100" w:type="dxa"/>
              <w:bottom w:w="100" w:type="dxa"/>
              <w:right w:w="100" w:type="dxa"/>
            </w:tcMar>
          </w:tcPr>
          <w:p w14:paraId="095CCE18"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r>
      <w:tr w:rsidR="00D70C96" w14:paraId="7BC513BB" w14:textId="77777777">
        <w:trPr>
          <w:trHeight w:val="225"/>
        </w:trPr>
        <w:tc>
          <w:tcPr>
            <w:tcW w:w="1124" w:type="dxa"/>
            <w:tcBorders>
              <w:top w:val="nil"/>
              <w:left w:val="nil"/>
              <w:bottom w:val="nil"/>
            </w:tcBorders>
          </w:tcPr>
          <w:p w14:paraId="6DDC4B92"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highlight w:val="yellow"/>
              </w:rPr>
            </w:pPr>
          </w:p>
        </w:tc>
        <w:tc>
          <w:tcPr>
            <w:tcW w:w="3251" w:type="dxa"/>
            <w:tcBorders>
              <w:top w:val="single" w:sz="4" w:space="0" w:color="000000"/>
              <w:bottom w:val="single" w:sz="4" w:space="0" w:color="000000"/>
            </w:tcBorders>
            <w:tcMar>
              <w:top w:w="100" w:type="dxa"/>
              <w:left w:w="100" w:type="dxa"/>
              <w:bottom w:w="100" w:type="dxa"/>
              <w:right w:w="100" w:type="dxa"/>
            </w:tcMar>
          </w:tcPr>
          <w:p w14:paraId="374C1A8C"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Idioma em que foi escrito</w:t>
            </w:r>
          </w:p>
        </w:tc>
        <w:tc>
          <w:tcPr>
            <w:tcW w:w="4907" w:type="dxa"/>
            <w:tcBorders>
              <w:top w:val="single" w:sz="4" w:space="0" w:color="000000"/>
              <w:bottom w:val="single" w:sz="4" w:space="0" w:color="000000"/>
            </w:tcBorders>
            <w:tcMar>
              <w:top w:w="100" w:type="dxa"/>
              <w:left w:w="100" w:type="dxa"/>
              <w:bottom w:w="100" w:type="dxa"/>
              <w:right w:w="100" w:type="dxa"/>
            </w:tcMar>
          </w:tcPr>
          <w:p w14:paraId="7DA34618"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Francês</w:t>
            </w:r>
          </w:p>
        </w:tc>
      </w:tr>
      <w:tr w:rsidR="00D70C96" w14:paraId="412E2F5C" w14:textId="77777777">
        <w:trPr>
          <w:trHeight w:val="175"/>
        </w:trPr>
        <w:tc>
          <w:tcPr>
            <w:tcW w:w="1124" w:type="dxa"/>
            <w:tcBorders>
              <w:top w:val="nil"/>
              <w:left w:val="nil"/>
              <w:bottom w:val="nil"/>
            </w:tcBorders>
          </w:tcPr>
          <w:p w14:paraId="5292E74A"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68BFF38C"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Idioma analisado pelo material</w:t>
            </w:r>
          </w:p>
        </w:tc>
        <w:tc>
          <w:tcPr>
            <w:tcW w:w="4907" w:type="dxa"/>
            <w:tcBorders>
              <w:top w:val="single" w:sz="4" w:space="0" w:color="000000"/>
              <w:bottom w:val="single" w:sz="4" w:space="0" w:color="000000"/>
            </w:tcBorders>
            <w:tcMar>
              <w:top w:w="100" w:type="dxa"/>
              <w:left w:w="100" w:type="dxa"/>
              <w:bottom w:w="100" w:type="dxa"/>
              <w:right w:w="100" w:type="dxa"/>
            </w:tcMar>
          </w:tcPr>
          <w:p w14:paraId="26EF30C1"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Português</w:t>
            </w:r>
          </w:p>
        </w:tc>
      </w:tr>
      <w:tr w:rsidR="00D70C96" w14:paraId="3DD15F5A" w14:textId="77777777">
        <w:trPr>
          <w:trHeight w:val="525"/>
        </w:trPr>
        <w:tc>
          <w:tcPr>
            <w:tcW w:w="1124" w:type="dxa"/>
            <w:tcBorders>
              <w:top w:val="nil"/>
              <w:left w:val="nil"/>
              <w:bottom w:val="nil"/>
            </w:tcBorders>
          </w:tcPr>
          <w:p w14:paraId="23DBAEB2"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3251" w:type="dxa"/>
            <w:tcBorders>
              <w:top w:val="single" w:sz="4" w:space="0" w:color="000000"/>
              <w:bottom w:val="single" w:sz="4" w:space="0" w:color="000000"/>
            </w:tcBorders>
            <w:tcMar>
              <w:top w:w="100" w:type="dxa"/>
              <w:left w:w="100" w:type="dxa"/>
              <w:bottom w:w="100" w:type="dxa"/>
              <w:right w:w="100" w:type="dxa"/>
            </w:tcMar>
          </w:tcPr>
          <w:p w14:paraId="3DC9A713"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Tipo de gramática</w:t>
            </w:r>
          </w:p>
        </w:tc>
        <w:tc>
          <w:tcPr>
            <w:tcW w:w="4907" w:type="dxa"/>
            <w:tcBorders>
              <w:top w:val="single" w:sz="4" w:space="0" w:color="000000"/>
              <w:bottom w:val="single" w:sz="4" w:space="0" w:color="000000"/>
            </w:tcBorders>
            <w:tcMar>
              <w:top w:w="100" w:type="dxa"/>
              <w:left w:w="100" w:type="dxa"/>
              <w:bottom w:w="100" w:type="dxa"/>
              <w:right w:w="100" w:type="dxa"/>
            </w:tcMar>
          </w:tcPr>
          <w:p w14:paraId="7C1B5785"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Gramática escolar LE</w:t>
            </w:r>
          </w:p>
          <w:p w14:paraId="3FF97E6E" w14:textId="77777777" w:rsidR="00D70C96" w:rsidRDefault="00000000">
            <w:pPr>
              <w:widowControl w:val="0"/>
              <w:numPr>
                <w:ilvl w:val="0"/>
                <w:numId w:val="7"/>
              </w:numPr>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L'étudiant pourra graduellement s'essayer dans les deux genres de traductions ; et si un mot ou un idiotisme portugais l'embarrassait, il pourra recourir à la Grammaire qui précède. Une fois affermi dans ses principes, et au fait de la traduction du portugais en français, il pourra ensuite s'essayer dans la traduction de différens morceaux de poésie que nous avons extraits des meilleurs auteurs dans les principaux genres [...] De cette manière, en même - temps que l'étudiant aura appris grammaticalement la langue, </w:t>
            </w:r>
            <w:r>
              <w:rPr>
                <w:rFonts w:ascii="Times New Roman" w:eastAsia="Times New Roman" w:hAnsi="Times New Roman" w:cs="Times New Roman"/>
                <w:color w:val="000000"/>
                <w:sz w:val="24"/>
                <w:szCs w:val="24"/>
              </w:rPr>
              <w:lastRenderedPageBreak/>
              <w:t>il aura une teinture des différens ouvrages qui font l'ornement de sa littérature » (prefacio, pág. XII-XIII)</w:t>
            </w:r>
          </w:p>
          <w:p w14:paraId="61741834" w14:textId="77777777" w:rsidR="00D70C96" w:rsidRDefault="00000000">
            <w:pPr>
              <w:widowControl w:val="0"/>
              <w:numPr>
                <w:ilvl w:val="0"/>
                <w:numId w:val="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Nous osons espérer que l'étude de la langue portugaise fera en France autant de progrès que celle de l'espagnol » (prefacio, pág. XV)</w:t>
            </w:r>
          </w:p>
        </w:tc>
      </w:tr>
      <w:tr w:rsidR="00D70C96" w14:paraId="559A4BEA" w14:textId="77777777">
        <w:trPr>
          <w:trHeight w:val="23"/>
        </w:trPr>
        <w:tc>
          <w:tcPr>
            <w:tcW w:w="1124" w:type="dxa"/>
            <w:tcBorders>
              <w:top w:val="nil"/>
              <w:left w:val="nil"/>
              <w:bottom w:val="nil"/>
            </w:tcBorders>
          </w:tcPr>
          <w:p w14:paraId="2443DF15"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3251" w:type="dxa"/>
            <w:tcBorders>
              <w:top w:val="single" w:sz="4" w:space="0" w:color="000000"/>
            </w:tcBorders>
            <w:tcMar>
              <w:top w:w="100" w:type="dxa"/>
              <w:left w:w="100" w:type="dxa"/>
              <w:bottom w:w="100" w:type="dxa"/>
              <w:right w:w="100" w:type="dxa"/>
            </w:tcMar>
          </w:tcPr>
          <w:p w14:paraId="5AD1E4DF"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Presença de exercícios</w:t>
            </w:r>
          </w:p>
        </w:tc>
        <w:tc>
          <w:tcPr>
            <w:tcW w:w="4907" w:type="dxa"/>
            <w:tcBorders>
              <w:top w:val="single" w:sz="4" w:space="0" w:color="000000"/>
            </w:tcBorders>
            <w:tcMar>
              <w:top w:w="100" w:type="dxa"/>
              <w:left w:w="100" w:type="dxa"/>
              <w:bottom w:w="100" w:type="dxa"/>
              <w:right w:w="100" w:type="dxa"/>
            </w:tcMar>
          </w:tcPr>
          <w:p w14:paraId="41461A59" w14:textId="77777777" w:rsidR="00D70C96" w:rsidRDefault="00000000">
            <w:pPr>
              <w:widowControl w:val="0"/>
              <w:numPr>
                <w:ilvl w:val="0"/>
                <w:numId w:val="2"/>
              </w:numPr>
              <w:pBdr>
                <w:top w:val="nil"/>
                <w:left w:val="nil"/>
                <w:bottom w:val="nil"/>
                <w:right w:val="nil"/>
                <w:between w:val="nil"/>
              </w:pBdr>
              <w:spacing w:line="240" w:lineRule="auto"/>
              <w:ind w:left="20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Tradução</w:t>
            </w:r>
          </w:p>
          <w:p w14:paraId="396DB248" w14:textId="77777777" w:rsidR="00D70C96" w:rsidRDefault="00000000">
            <w:pPr>
              <w:widowControl w:val="0"/>
              <w:numPr>
                <w:ilvl w:val="0"/>
                <w:numId w:val="2"/>
              </w:numPr>
              <w:pBdr>
                <w:top w:val="nil"/>
                <w:left w:val="nil"/>
                <w:bottom w:val="nil"/>
                <w:right w:val="nil"/>
                <w:between w:val="nil"/>
              </w:pBdr>
              <w:spacing w:line="240" w:lineRule="auto"/>
              <w:ind w:left="20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Leitura de textos</w:t>
            </w:r>
          </w:p>
          <w:p w14:paraId="405D47DA" w14:textId="77777777" w:rsidR="00D70C96" w:rsidRDefault="00000000">
            <w:pPr>
              <w:widowControl w:val="0"/>
              <w:numPr>
                <w:ilvl w:val="0"/>
                <w:numId w:val="2"/>
              </w:numPr>
              <w:pBdr>
                <w:top w:val="nil"/>
                <w:left w:val="nil"/>
                <w:bottom w:val="nil"/>
                <w:right w:val="nil"/>
                <w:between w:val="nil"/>
              </w:pBdr>
              <w:spacing w:line="240" w:lineRule="auto"/>
              <w:ind w:left="20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Comparação de textos nas duas línguas francês/português</w:t>
            </w:r>
          </w:p>
        </w:tc>
      </w:tr>
      <w:tr w:rsidR="00D70C96" w14:paraId="0A94FFC1" w14:textId="77777777">
        <w:trPr>
          <w:trHeight w:val="227"/>
        </w:trPr>
        <w:tc>
          <w:tcPr>
            <w:tcW w:w="1124" w:type="dxa"/>
            <w:tcBorders>
              <w:top w:val="nil"/>
              <w:left w:val="nil"/>
            </w:tcBorders>
          </w:tcPr>
          <w:p w14:paraId="1B5F220F"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3251" w:type="dxa"/>
            <w:tcBorders>
              <w:top w:val="single" w:sz="4" w:space="0" w:color="000000"/>
            </w:tcBorders>
            <w:tcMar>
              <w:top w:w="100" w:type="dxa"/>
              <w:left w:w="100" w:type="dxa"/>
              <w:bottom w:w="100" w:type="dxa"/>
              <w:right w:w="100" w:type="dxa"/>
            </w:tcMar>
          </w:tcPr>
          <w:p w14:paraId="2BAA48F5"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 gráfico</w:t>
            </w:r>
          </w:p>
        </w:tc>
        <w:tc>
          <w:tcPr>
            <w:tcW w:w="4907" w:type="dxa"/>
            <w:tcBorders>
              <w:top w:val="single" w:sz="4" w:space="0" w:color="000000"/>
            </w:tcBorders>
            <w:tcMar>
              <w:top w:w="100" w:type="dxa"/>
              <w:left w:w="100" w:type="dxa"/>
              <w:bottom w:w="100" w:type="dxa"/>
              <w:right w:w="100" w:type="dxa"/>
            </w:tcMar>
          </w:tcPr>
          <w:p w14:paraId="3EBD98A0"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Apenas textos, em preto e branco.</w:t>
            </w:r>
          </w:p>
        </w:tc>
      </w:tr>
      <w:tr w:rsidR="00D70C96" w14:paraId="3823E0A1" w14:textId="77777777">
        <w:trPr>
          <w:trHeight w:val="120"/>
        </w:trPr>
        <w:tc>
          <w:tcPr>
            <w:tcW w:w="9282" w:type="dxa"/>
            <w:gridSpan w:val="3"/>
            <w:tcBorders>
              <w:bottom w:val="single" w:sz="4" w:space="0" w:color="000000"/>
            </w:tcBorders>
            <w:shd w:val="clear" w:color="auto" w:fill="93CDDC"/>
            <w:tcMar>
              <w:top w:w="100" w:type="dxa"/>
              <w:left w:w="100" w:type="dxa"/>
              <w:bottom w:w="100" w:type="dxa"/>
              <w:right w:w="100" w:type="dxa"/>
            </w:tcMar>
          </w:tcPr>
          <w:p w14:paraId="1124497C"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Sumário</w:t>
            </w:r>
          </w:p>
        </w:tc>
      </w:tr>
      <w:tr w:rsidR="00D70C96" w14:paraId="04057423" w14:textId="77777777">
        <w:trPr>
          <w:trHeight w:val="17"/>
        </w:trPr>
        <w:tc>
          <w:tcPr>
            <w:tcW w:w="9282" w:type="dxa"/>
            <w:gridSpan w:val="3"/>
            <w:tcBorders>
              <w:top w:val="single" w:sz="4" w:space="0" w:color="000000"/>
            </w:tcBorders>
            <w:tcMar>
              <w:top w:w="100" w:type="dxa"/>
              <w:left w:w="100" w:type="dxa"/>
              <w:bottom w:w="100" w:type="dxa"/>
              <w:right w:w="100" w:type="dxa"/>
            </w:tcMar>
          </w:tcPr>
          <w:p w14:paraId="536D5E5F"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l'Alphabet portugais</w:t>
            </w:r>
          </w:p>
          <w:p w14:paraId="25CA5335"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la Prononciation des voyelles</w:t>
            </w:r>
          </w:p>
          <w:p w14:paraId="5DE6D2EC"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 consonnes</w:t>
            </w:r>
          </w:p>
          <w:p w14:paraId="7B368A30"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 til </w:t>
            </w:r>
          </w:p>
          <w:p w14:paraId="76604733"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Observations sur la Diphtongue aõ</w:t>
            </w:r>
          </w:p>
          <w:p w14:paraId="669861CA"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 Diphtongues </w:t>
            </w:r>
          </w:p>
          <w:p w14:paraId="7EEC82BB"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 Nom </w:t>
            </w:r>
          </w:p>
          <w:p w14:paraId="526045E8"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l'Article</w:t>
            </w:r>
          </w:p>
          <w:p w14:paraId="5266A66E"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l'Adjectif </w:t>
            </w:r>
          </w:p>
          <w:p w14:paraId="470B98EF"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 Comparatif</w:t>
            </w:r>
          </w:p>
          <w:p w14:paraId="22F6F3E6"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 Superlatif </w:t>
            </w:r>
          </w:p>
          <w:p w14:paraId="76F787AF"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 Adjectifs possessifs </w:t>
            </w:r>
          </w:p>
          <w:p w14:paraId="111D2935"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 Adjectifs possessifs absolus</w:t>
            </w:r>
          </w:p>
          <w:p w14:paraId="26C287A2"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 Adjectifs démonstratifs</w:t>
            </w:r>
          </w:p>
          <w:p w14:paraId="0FDA203B"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 Adjectifs de nombre</w:t>
            </w:r>
          </w:p>
          <w:p w14:paraId="3E132AC3"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 Adjectifs de nombre cardinaux</w:t>
            </w:r>
          </w:p>
          <w:p w14:paraId="005C3E94"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 Adjectifs de nombre ordinaux </w:t>
            </w:r>
          </w:p>
          <w:p w14:paraId="6DD96F08"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 Pronom </w:t>
            </w:r>
          </w:p>
          <w:p w14:paraId="498579BF"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Pronom Personnels </w:t>
            </w:r>
          </w:p>
          <w:p w14:paraId="209C7592"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Combinaison des Pronoms personnels </w:t>
            </w:r>
          </w:p>
          <w:p w14:paraId="2D572C12"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Pronoms relatifs</w:t>
            </w:r>
          </w:p>
          <w:p w14:paraId="044273B4"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Pronoms interrogatifs</w:t>
            </w:r>
          </w:p>
          <w:p w14:paraId="045D669C"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 verbe</w:t>
            </w:r>
          </w:p>
          <w:p w14:paraId="0E361437"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 Verbes personnels auxiliaires </w:t>
            </w:r>
          </w:p>
          <w:p w14:paraId="4BB23588"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 Verbes réguliers </w:t>
            </w:r>
          </w:p>
          <w:p w14:paraId="0EBC7B0D"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 Verbes irréguliers</w:t>
            </w:r>
          </w:p>
          <w:p w14:paraId="6FC950A0"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 Verbes irréguliers de la 1re conjugaison </w:t>
            </w:r>
          </w:p>
          <w:p w14:paraId="1926FF17"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 Verbes irréguliers de la 2e conjugaison </w:t>
            </w:r>
          </w:p>
          <w:p w14:paraId="0814DDAA"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 Verbes irréguliers de la 3e conjugaison</w:t>
            </w:r>
          </w:p>
          <w:p w14:paraId="2388811A"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 Verbes réciproques ou réfléchis</w:t>
            </w:r>
          </w:p>
          <w:p w14:paraId="46CD7AB7"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 Verbes mono-personnels</w:t>
            </w:r>
          </w:p>
          <w:p w14:paraId="53E9A821"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la Préposition </w:t>
            </w:r>
          </w:p>
          <w:p w14:paraId="45E3D82C"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l'Adverbe </w:t>
            </w:r>
          </w:p>
          <w:p w14:paraId="50E8F630"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 la Conjonction </w:t>
            </w:r>
          </w:p>
          <w:p w14:paraId="14395FFD"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l'Interjection </w:t>
            </w:r>
          </w:p>
          <w:p w14:paraId="78242A80"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la Syntaxe</w:t>
            </w:r>
          </w:p>
          <w:p w14:paraId="1E7F562E"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l'usage et de la construction des Temps</w:t>
            </w:r>
          </w:p>
          <w:p w14:paraId="1619E8EC"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 Modes</w:t>
            </w:r>
          </w:p>
          <w:p w14:paraId="7B0960C6"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 Conjonctions qui gouvernent l'optatif ou le subjonctif</w:t>
            </w:r>
          </w:p>
          <w:p w14:paraId="31D2913A"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l'Infinitif </w:t>
            </w:r>
          </w:p>
          <w:p w14:paraId="761A3D4D"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 Participes et des Gérondifs</w:t>
            </w:r>
          </w:p>
          <w:p w14:paraId="67AEAE01"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 Prépositions </w:t>
            </w:r>
          </w:p>
          <w:p w14:paraId="33563FF2"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Prépositions inséparables et Séparables</w:t>
            </w:r>
          </w:p>
          <w:p w14:paraId="0EDFE9C1"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Essai de Traduction </w:t>
            </w:r>
          </w:p>
          <w:p w14:paraId="124BE10D" w14:textId="5D9A2035"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Différens morceaux de Prose portugaise</w:t>
            </w:r>
          </w:p>
        </w:tc>
      </w:tr>
      <w:tr w:rsidR="00D70C96" w14:paraId="54829235" w14:textId="77777777">
        <w:trPr>
          <w:trHeight w:val="17"/>
        </w:trPr>
        <w:tc>
          <w:tcPr>
            <w:tcW w:w="9282" w:type="dxa"/>
            <w:gridSpan w:val="3"/>
            <w:shd w:val="clear" w:color="auto" w:fill="93CDDC"/>
            <w:tcMar>
              <w:top w:w="100" w:type="dxa"/>
              <w:left w:w="100" w:type="dxa"/>
              <w:bottom w:w="100" w:type="dxa"/>
              <w:right w:w="100" w:type="dxa"/>
            </w:tcMar>
          </w:tcPr>
          <w:p w14:paraId="60450FF8"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Objetivos do autor </w:t>
            </w:r>
          </w:p>
        </w:tc>
      </w:tr>
      <w:tr w:rsidR="00D70C96" w14:paraId="3581F1BB" w14:textId="77777777">
        <w:trPr>
          <w:trHeight w:val="17"/>
        </w:trPr>
        <w:tc>
          <w:tcPr>
            <w:tcW w:w="9282" w:type="dxa"/>
            <w:gridSpan w:val="3"/>
            <w:tcMar>
              <w:top w:w="100" w:type="dxa"/>
              <w:left w:w="100" w:type="dxa"/>
              <w:bottom w:w="100" w:type="dxa"/>
              <w:right w:w="100" w:type="dxa"/>
            </w:tcMar>
          </w:tcPr>
          <w:p w14:paraId="302FD16C" w14:textId="77777777" w:rsidR="00D70C9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Notre but n'est point d'entrer dans le longs détails sur la langue et la littérature portugaises ; ce serait répéter ce que nous avons dit dans notre Introduction à la Poésie lyrique Portugaise (I), publiée il y a environ dix-huit mois. Dans la circonstance présente, nous nous bornerons à citer le passage suivant , qui concerne particulièrement le génie de la langue : &lt; Qu'on ne croie pas que la langue portugaise soit proprement restreinte au peuple qui la parle; elle est encore la langue du commerce asiatique ; elle est répandue depuis le Cap de Non jusqu'aux Îles du Japons, et depuis l'île de Madère jusqu'au Brésil; d'ailleurs cette langue est belle , douce, nombreuse ; affranchie de cette aspiration gutturale que l'on reproche à l'espagnole : elle a toute la douceur et la souplesse de l'italienne. C'est dans Camoens qu'il faut la méditer, et l'on sera étonné avec quel art il a su la façonner à son puissant génie. Une autre qualité de cet idiome, c'est qu'il n'a pas vieilli ; il est toujours le même depuis trois cents ans ». (préfacio, pág. VIII)</w:t>
            </w:r>
          </w:p>
        </w:tc>
      </w:tr>
      <w:tr w:rsidR="00D70C96" w14:paraId="46C3CB22" w14:textId="77777777">
        <w:tc>
          <w:tcPr>
            <w:tcW w:w="9282" w:type="dxa"/>
            <w:gridSpan w:val="3"/>
            <w:shd w:val="clear" w:color="auto" w:fill="93CDDC"/>
            <w:tcMar>
              <w:top w:w="100" w:type="dxa"/>
              <w:left w:w="100" w:type="dxa"/>
              <w:bottom w:w="100" w:type="dxa"/>
              <w:right w:w="100" w:type="dxa"/>
            </w:tcMar>
          </w:tcPr>
          <w:p w14:paraId="55235013"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Concepção de língua, norma e gramática</w:t>
            </w:r>
          </w:p>
        </w:tc>
      </w:tr>
      <w:tr w:rsidR="00D70C96" w14:paraId="2CDF0DCF" w14:textId="77777777">
        <w:trPr>
          <w:trHeight w:val="17"/>
        </w:trPr>
        <w:tc>
          <w:tcPr>
            <w:tcW w:w="9282" w:type="dxa"/>
            <w:gridSpan w:val="3"/>
            <w:tcMar>
              <w:top w:w="100" w:type="dxa"/>
              <w:left w:w="100" w:type="dxa"/>
              <w:bottom w:w="100" w:type="dxa"/>
              <w:right w:w="100" w:type="dxa"/>
            </w:tcMar>
          </w:tcPr>
          <w:p w14:paraId="6054B636"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O autor não apresenta as concepções de língua, de norma ou de gramática.</w:t>
            </w:r>
          </w:p>
        </w:tc>
      </w:tr>
      <w:tr w:rsidR="00D70C96" w14:paraId="169EF725" w14:textId="77777777">
        <w:trPr>
          <w:trHeight w:val="17"/>
        </w:trPr>
        <w:tc>
          <w:tcPr>
            <w:tcW w:w="9282" w:type="dxa"/>
            <w:gridSpan w:val="3"/>
            <w:shd w:val="clear" w:color="auto" w:fill="93CDDC"/>
            <w:tcMar>
              <w:top w:w="100" w:type="dxa"/>
              <w:left w:w="100" w:type="dxa"/>
              <w:bottom w:w="100" w:type="dxa"/>
              <w:right w:w="100" w:type="dxa"/>
            </w:tcMar>
          </w:tcPr>
          <w:p w14:paraId="04219006"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Classe de palavras</w:t>
            </w:r>
          </w:p>
        </w:tc>
      </w:tr>
      <w:tr w:rsidR="00D70C96" w14:paraId="10F57E1A" w14:textId="77777777">
        <w:trPr>
          <w:trHeight w:val="17"/>
        </w:trPr>
        <w:tc>
          <w:tcPr>
            <w:tcW w:w="9282" w:type="dxa"/>
            <w:gridSpan w:val="3"/>
            <w:tcMar>
              <w:top w:w="100" w:type="dxa"/>
              <w:left w:w="100" w:type="dxa"/>
              <w:bottom w:w="100" w:type="dxa"/>
              <w:right w:w="100" w:type="dxa"/>
            </w:tcMar>
          </w:tcPr>
          <w:p w14:paraId="6B7C0C6C" w14:textId="77777777" w:rsidR="00D70C9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 classes: substantivo, artigo, adjetivo, pronome, advérbio, verbo, preposição, conjunção, interjeição</w:t>
            </w:r>
          </w:p>
        </w:tc>
      </w:tr>
      <w:tr w:rsidR="00D70C96" w14:paraId="7A2DF724" w14:textId="77777777">
        <w:trPr>
          <w:trHeight w:val="17"/>
        </w:trPr>
        <w:tc>
          <w:tcPr>
            <w:tcW w:w="9282" w:type="dxa"/>
            <w:gridSpan w:val="3"/>
            <w:tcBorders>
              <w:bottom w:val="single" w:sz="4" w:space="0" w:color="000000"/>
            </w:tcBorders>
            <w:shd w:val="clear" w:color="auto" w:fill="93CDDC"/>
            <w:tcMar>
              <w:top w:w="100" w:type="dxa"/>
              <w:left w:w="100" w:type="dxa"/>
              <w:bottom w:w="100" w:type="dxa"/>
              <w:right w:w="100" w:type="dxa"/>
            </w:tcMar>
          </w:tcPr>
          <w:p w14:paraId="34F37075"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Especificidades</w:t>
            </w:r>
          </w:p>
        </w:tc>
      </w:tr>
      <w:tr w:rsidR="00D70C96" w14:paraId="515BC5BB" w14:textId="77777777">
        <w:trPr>
          <w:trHeight w:val="17"/>
        </w:trPr>
        <w:tc>
          <w:tcPr>
            <w:tcW w:w="9282" w:type="dxa"/>
            <w:gridSpan w:val="3"/>
            <w:tcBorders>
              <w:top w:val="single" w:sz="4" w:space="0" w:color="000000"/>
            </w:tcBorders>
            <w:tcMar>
              <w:top w:w="100" w:type="dxa"/>
              <w:left w:w="100" w:type="dxa"/>
              <w:bottom w:w="100" w:type="dxa"/>
              <w:right w:w="100" w:type="dxa"/>
            </w:tcMar>
          </w:tcPr>
          <w:p w14:paraId="506F1A96" w14:textId="77777777" w:rsidR="00D70C96" w:rsidRDefault="00000000">
            <w:pPr>
              <w:widowControl w:val="0"/>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Singular na atenção dedicada à literatura portuguesa.</w:t>
            </w:r>
          </w:p>
        </w:tc>
      </w:tr>
      <w:tr w:rsidR="00D70C96" w14:paraId="2887B77D" w14:textId="77777777">
        <w:trPr>
          <w:trHeight w:val="163"/>
        </w:trPr>
        <w:tc>
          <w:tcPr>
            <w:tcW w:w="9282" w:type="dxa"/>
            <w:gridSpan w:val="3"/>
            <w:tcBorders>
              <w:bottom w:val="single" w:sz="4" w:space="0" w:color="000000"/>
            </w:tcBorders>
            <w:shd w:val="clear" w:color="auto" w:fill="93CDDC"/>
            <w:tcMar>
              <w:top w:w="100" w:type="dxa"/>
              <w:left w:w="100" w:type="dxa"/>
              <w:bottom w:w="100" w:type="dxa"/>
              <w:right w:w="100" w:type="dxa"/>
            </w:tcMar>
          </w:tcPr>
          <w:p w14:paraId="48BD7D96" w14:textId="77777777" w:rsidR="00D70C9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Corpus de referência</w:t>
            </w:r>
          </w:p>
        </w:tc>
      </w:tr>
      <w:tr w:rsidR="00D70C96" w14:paraId="348CE685" w14:textId="77777777">
        <w:trPr>
          <w:trHeight w:val="17"/>
        </w:trPr>
        <w:tc>
          <w:tcPr>
            <w:tcW w:w="9282" w:type="dxa"/>
            <w:gridSpan w:val="3"/>
            <w:tcBorders>
              <w:top w:val="single" w:sz="4" w:space="0" w:color="000000"/>
            </w:tcBorders>
            <w:tcMar>
              <w:top w:w="100" w:type="dxa"/>
              <w:left w:w="100" w:type="dxa"/>
              <w:bottom w:w="100" w:type="dxa"/>
              <w:right w:w="100" w:type="dxa"/>
            </w:tcMar>
          </w:tcPr>
          <w:p w14:paraId="799701A3" w14:textId="77777777" w:rsidR="00D70C96" w:rsidRDefault="00000000">
            <w:pPr>
              <w:widowControl w:val="0"/>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Usos não referenciados </w:t>
            </w:r>
          </w:p>
          <w:p w14:paraId="3126B224" w14:textId="77777777" w:rsidR="00D70C96" w:rsidRDefault="00000000">
            <w:pPr>
              <w:widowControl w:val="0"/>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Usos de textos literários escritos até o fim do século XVIII</w:t>
            </w:r>
          </w:p>
        </w:tc>
      </w:tr>
      <w:tr w:rsidR="00D70C96" w14:paraId="35F4AFE3" w14:textId="77777777">
        <w:trPr>
          <w:trHeight w:val="17"/>
        </w:trPr>
        <w:tc>
          <w:tcPr>
            <w:tcW w:w="9282" w:type="dxa"/>
            <w:gridSpan w:val="3"/>
            <w:tcBorders>
              <w:bottom w:val="single" w:sz="4" w:space="0" w:color="000000"/>
            </w:tcBorders>
            <w:shd w:val="clear" w:color="auto" w:fill="93CDDC"/>
            <w:tcMar>
              <w:top w:w="100" w:type="dxa"/>
              <w:left w:w="100" w:type="dxa"/>
              <w:bottom w:w="100" w:type="dxa"/>
              <w:right w:w="100" w:type="dxa"/>
            </w:tcMar>
          </w:tcPr>
          <w:p w14:paraId="1C74552F"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Inspiração / referência recebida</w:t>
            </w:r>
          </w:p>
        </w:tc>
      </w:tr>
      <w:tr w:rsidR="00D70C96" w14:paraId="2E53B241" w14:textId="77777777">
        <w:trPr>
          <w:trHeight w:val="17"/>
        </w:trPr>
        <w:tc>
          <w:tcPr>
            <w:tcW w:w="9282" w:type="dxa"/>
            <w:gridSpan w:val="3"/>
            <w:tcBorders>
              <w:top w:val="single" w:sz="4" w:space="0" w:color="000000"/>
            </w:tcBorders>
            <w:tcMar>
              <w:top w:w="100" w:type="dxa"/>
              <w:left w:w="100" w:type="dxa"/>
              <w:bottom w:w="100" w:type="dxa"/>
              <w:right w:w="100" w:type="dxa"/>
            </w:tcMar>
          </w:tcPr>
          <w:p w14:paraId="070C59B5" w14:textId="77777777" w:rsidR="00D70C96"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Grammaire Portugaise de Pierre-Louis Siret </w:t>
            </w:r>
          </w:p>
          <w:p w14:paraId="7FDA17BE" w14:textId="77777777" w:rsidR="00D70C96"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Regras da Lingua Portugueza P.D. Jeronymo</w:t>
            </w:r>
          </w:p>
          <w:p w14:paraId="6CCDCD8E" w14:textId="77777777" w:rsidR="00D70C96" w:rsidRDefault="00000000">
            <w:pPr>
              <w:widowControl w:val="0"/>
              <w:numPr>
                <w:ilvl w:val="0"/>
                <w:numId w:val="1"/>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Grammaire portugaise-Anglaise d'Antoine Vieyra Transtagano</w:t>
            </w:r>
          </w:p>
        </w:tc>
      </w:tr>
      <w:tr w:rsidR="00D70C96" w14:paraId="4248AE8F" w14:textId="77777777">
        <w:trPr>
          <w:trHeight w:val="17"/>
        </w:trPr>
        <w:tc>
          <w:tcPr>
            <w:tcW w:w="9282" w:type="dxa"/>
            <w:gridSpan w:val="3"/>
            <w:tcBorders>
              <w:bottom w:val="single" w:sz="4" w:space="0" w:color="000000"/>
            </w:tcBorders>
            <w:shd w:val="clear" w:color="auto" w:fill="93CDDC"/>
            <w:tcMar>
              <w:top w:w="100" w:type="dxa"/>
              <w:left w:w="100" w:type="dxa"/>
              <w:bottom w:w="100" w:type="dxa"/>
              <w:right w:w="100" w:type="dxa"/>
            </w:tcMar>
          </w:tcPr>
          <w:p w14:paraId="5BEA3038"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Inspiração/referência exercida</w:t>
            </w:r>
          </w:p>
        </w:tc>
      </w:tr>
      <w:tr w:rsidR="00D70C96" w14:paraId="10EF143C" w14:textId="77777777">
        <w:trPr>
          <w:trHeight w:val="17"/>
        </w:trPr>
        <w:tc>
          <w:tcPr>
            <w:tcW w:w="9282" w:type="dxa"/>
            <w:gridSpan w:val="3"/>
            <w:tcBorders>
              <w:top w:val="single" w:sz="4" w:space="0" w:color="000000"/>
            </w:tcBorders>
            <w:tcMar>
              <w:top w:w="100" w:type="dxa"/>
              <w:left w:w="100" w:type="dxa"/>
              <w:bottom w:w="100" w:type="dxa"/>
              <w:right w:w="100" w:type="dxa"/>
            </w:tcMar>
          </w:tcPr>
          <w:p w14:paraId="795D7219" w14:textId="77777777" w:rsidR="00D70C96" w:rsidRDefault="00D70C9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D70C96" w14:paraId="6243A0EA" w14:textId="77777777">
        <w:trPr>
          <w:trHeight w:val="17"/>
        </w:trPr>
        <w:tc>
          <w:tcPr>
            <w:tcW w:w="9282" w:type="dxa"/>
            <w:gridSpan w:val="3"/>
            <w:tcBorders>
              <w:bottom w:val="single" w:sz="4" w:space="0" w:color="000000"/>
            </w:tcBorders>
            <w:shd w:val="clear" w:color="auto" w:fill="93CDDC"/>
            <w:tcMar>
              <w:top w:w="100" w:type="dxa"/>
              <w:left w:w="100" w:type="dxa"/>
              <w:bottom w:w="100" w:type="dxa"/>
              <w:right w:w="100" w:type="dxa"/>
            </w:tcMar>
          </w:tcPr>
          <w:p w14:paraId="3EE7EB88"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Estado da arte</w:t>
            </w:r>
          </w:p>
        </w:tc>
      </w:tr>
      <w:tr w:rsidR="00D70C96" w14:paraId="0C44FB9C" w14:textId="77777777">
        <w:trPr>
          <w:trHeight w:val="17"/>
        </w:trPr>
        <w:tc>
          <w:tcPr>
            <w:tcW w:w="9282" w:type="dxa"/>
            <w:gridSpan w:val="3"/>
            <w:tcBorders>
              <w:top w:val="single" w:sz="4" w:space="0" w:color="000000"/>
            </w:tcBorders>
            <w:tcMar>
              <w:top w:w="100" w:type="dxa"/>
              <w:left w:w="100" w:type="dxa"/>
              <w:bottom w:w="100" w:type="dxa"/>
              <w:right w:w="100" w:type="dxa"/>
            </w:tcMar>
          </w:tcPr>
          <w:p w14:paraId="5781090C" w14:textId="77777777" w:rsidR="00D70C96" w:rsidRDefault="00000000">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FONSECA, Maria do Céu; SILVA, Ana Alexandra; MARÇALO, Maria João. Uma ou duas gramáticas de Português Língua Estrangeira (PLE)? A New Portuguese grammar in four parts (Londres, 1768), de António Vieira, e a Nouvelle grammaire portugaise (Paris, 1810), de Alexandre Marie Sané. </w:t>
            </w:r>
            <w:r>
              <w:rPr>
                <w:rFonts w:ascii="Times New Roman" w:eastAsia="Times New Roman" w:hAnsi="Times New Roman" w:cs="Times New Roman"/>
                <w:b/>
                <w:color w:val="000000"/>
                <w:sz w:val="24"/>
                <w:szCs w:val="24"/>
              </w:rPr>
              <w:t>Confluência</w:t>
            </w:r>
            <w:r>
              <w:rPr>
                <w:rFonts w:ascii="Times New Roman" w:eastAsia="Times New Roman" w:hAnsi="Times New Roman" w:cs="Times New Roman"/>
                <w:color w:val="000000"/>
                <w:sz w:val="24"/>
                <w:szCs w:val="24"/>
              </w:rPr>
              <w:t>, [S.L.], v. 1, n. 50, p. 31-64, 15 jul. 2016. Liceu Literario Portugues. Disponível em: &lt;</w:t>
            </w:r>
            <w:hyperlink r:id="rId8">
              <w:r>
                <w:rPr>
                  <w:rFonts w:ascii="Times New Roman" w:eastAsia="Times New Roman" w:hAnsi="Times New Roman" w:cs="Times New Roman"/>
                  <w:color w:val="000000"/>
                  <w:sz w:val="24"/>
                  <w:szCs w:val="24"/>
                  <w:u w:val="single"/>
                </w:rPr>
                <w:t>http://dx.doi.org/10.18364/rc.v1i50.125</w:t>
              </w:r>
            </w:hyperlink>
            <w:r>
              <w:rPr>
                <w:rFonts w:ascii="Times New Roman" w:eastAsia="Times New Roman" w:hAnsi="Times New Roman" w:cs="Times New Roman"/>
                <w:color w:val="000000"/>
                <w:sz w:val="24"/>
                <w:szCs w:val="24"/>
              </w:rPr>
              <w:t>&gt;. Acesso em: 26 de agosto 2024</w:t>
            </w:r>
          </w:p>
        </w:tc>
      </w:tr>
      <w:tr w:rsidR="00D70C96" w14:paraId="29DF74F9" w14:textId="77777777">
        <w:trPr>
          <w:trHeight w:val="17"/>
        </w:trPr>
        <w:tc>
          <w:tcPr>
            <w:tcW w:w="9282" w:type="dxa"/>
            <w:gridSpan w:val="3"/>
            <w:tcBorders>
              <w:bottom w:val="single" w:sz="4" w:space="0" w:color="000000"/>
            </w:tcBorders>
            <w:shd w:val="clear" w:color="auto" w:fill="93CDDC"/>
            <w:tcMar>
              <w:top w:w="100" w:type="dxa"/>
              <w:left w:w="100" w:type="dxa"/>
              <w:bottom w:w="100" w:type="dxa"/>
              <w:right w:w="100" w:type="dxa"/>
            </w:tcMar>
          </w:tcPr>
          <w:p w14:paraId="4D7558E0"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Informação complementar</w:t>
            </w:r>
          </w:p>
        </w:tc>
      </w:tr>
      <w:tr w:rsidR="00D70C96" w14:paraId="52B21625" w14:textId="77777777">
        <w:trPr>
          <w:trHeight w:val="17"/>
        </w:trPr>
        <w:tc>
          <w:tcPr>
            <w:tcW w:w="9282" w:type="dxa"/>
            <w:gridSpan w:val="3"/>
            <w:tcBorders>
              <w:top w:val="single" w:sz="4" w:space="0" w:color="000000"/>
            </w:tcBorders>
            <w:tcMar>
              <w:top w:w="100" w:type="dxa"/>
              <w:left w:w="100" w:type="dxa"/>
              <w:bottom w:w="100" w:type="dxa"/>
              <w:right w:w="100" w:type="dxa"/>
            </w:tcMar>
          </w:tcPr>
          <w:p w14:paraId="7C974800"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70C96" w14:paraId="7DE6D20C" w14:textId="77777777">
        <w:trPr>
          <w:trHeight w:val="17"/>
        </w:trPr>
        <w:tc>
          <w:tcPr>
            <w:tcW w:w="9282" w:type="dxa"/>
            <w:gridSpan w:val="3"/>
            <w:tcBorders>
              <w:bottom w:val="single" w:sz="4" w:space="0" w:color="000000"/>
            </w:tcBorders>
            <w:shd w:val="clear" w:color="auto" w:fill="93CDDC"/>
            <w:tcMar>
              <w:top w:w="100" w:type="dxa"/>
              <w:left w:w="100" w:type="dxa"/>
              <w:bottom w:w="100" w:type="dxa"/>
              <w:right w:w="100" w:type="dxa"/>
            </w:tcMar>
          </w:tcPr>
          <w:p w14:paraId="150863BC"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Redator/Revisor</w:t>
            </w:r>
          </w:p>
        </w:tc>
      </w:tr>
      <w:tr w:rsidR="00D70C96" w14:paraId="20E74091" w14:textId="77777777">
        <w:trPr>
          <w:trHeight w:val="17"/>
        </w:trPr>
        <w:tc>
          <w:tcPr>
            <w:tcW w:w="9282" w:type="dxa"/>
            <w:gridSpan w:val="3"/>
            <w:tcBorders>
              <w:top w:val="single" w:sz="4" w:space="0" w:color="000000"/>
            </w:tcBorders>
            <w:tcMar>
              <w:top w:w="100" w:type="dxa"/>
              <w:left w:w="100" w:type="dxa"/>
              <w:bottom w:w="100" w:type="dxa"/>
              <w:right w:w="100" w:type="dxa"/>
            </w:tcMar>
          </w:tcPr>
          <w:p w14:paraId="1B1523C0"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Sofia Perrone Medina (Redatora)</w:t>
            </w:r>
          </w:p>
          <w:p w14:paraId="15094D4D"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Arielly de Assus Cruz (Revisora)</w:t>
            </w:r>
          </w:p>
        </w:tc>
      </w:tr>
      <w:tr w:rsidR="00D70C96" w14:paraId="64800B68" w14:textId="77777777">
        <w:trPr>
          <w:trHeight w:val="17"/>
        </w:trPr>
        <w:tc>
          <w:tcPr>
            <w:tcW w:w="9282" w:type="dxa"/>
            <w:gridSpan w:val="3"/>
            <w:tcBorders>
              <w:bottom w:val="single" w:sz="4" w:space="0" w:color="000000"/>
            </w:tcBorders>
            <w:shd w:val="clear" w:color="auto" w:fill="93CDDC"/>
            <w:tcMar>
              <w:top w:w="100" w:type="dxa"/>
              <w:left w:w="100" w:type="dxa"/>
              <w:bottom w:w="100" w:type="dxa"/>
              <w:right w:w="100" w:type="dxa"/>
            </w:tcMar>
          </w:tcPr>
          <w:p w14:paraId="62A4B9FD"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de análise</w:t>
            </w:r>
          </w:p>
        </w:tc>
      </w:tr>
      <w:tr w:rsidR="00D70C96" w14:paraId="52B19A66" w14:textId="77777777">
        <w:trPr>
          <w:trHeight w:val="17"/>
        </w:trPr>
        <w:tc>
          <w:tcPr>
            <w:tcW w:w="9282" w:type="dxa"/>
            <w:gridSpan w:val="3"/>
            <w:tcBorders>
              <w:top w:val="single" w:sz="4" w:space="0" w:color="000000"/>
            </w:tcBorders>
            <w:tcMar>
              <w:top w:w="100" w:type="dxa"/>
              <w:left w:w="100" w:type="dxa"/>
              <w:bottom w:w="100" w:type="dxa"/>
              <w:right w:w="100" w:type="dxa"/>
            </w:tcMar>
          </w:tcPr>
          <w:p w14:paraId="1F426F39"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19/09/2025</w:t>
            </w:r>
          </w:p>
        </w:tc>
      </w:tr>
      <w:tr w:rsidR="00D70C96" w14:paraId="14551E55" w14:textId="77777777">
        <w:trPr>
          <w:trHeight w:val="17"/>
        </w:trPr>
        <w:tc>
          <w:tcPr>
            <w:tcW w:w="9282" w:type="dxa"/>
            <w:gridSpan w:val="3"/>
            <w:tcBorders>
              <w:bottom w:val="single" w:sz="4" w:space="0" w:color="000000"/>
            </w:tcBorders>
            <w:shd w:val="clear" w:color="auto" w:fill="93CDDC"/>
            <w:tcMar>
              <w:top w:w="100" w:type="dxa"/>
              <w:left w:w="100" w:type="dxa"/>
              <w:bottom w:w="100" w:type="dxa"/>
              <w:right w:w="100" w:type="dxa"/>
            </w:tcMar>
          </w:tcPr>
          <w:p w14:paraId="027D19D8" w14:textId="77777777" w:rsidR="00D70C96"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Obra completa (anexo do pdf)</w:t>
            </w:r>
          </w:p>
        </w:tc>
      </w:tr>
      <w:tr w:rsidR="00D70C96" w14:paraId="3BE47F4E" w14:textId="77777777">
        <w:trPr>
          <w:trHeight w:val="17"/>
        </w:trPr>
        <w:tc>
          <w:tcPr>
            <w:tcW w:w="9282" w:type="dxa"/>
            <w:gridSpan w:val="3"/>
            <w:tcBorders>
              <w:top w:val="single" w:sz="4" w:space="0" w:color="000000"/>
              <w:bottom w:val="single" w:sz="4" w:space="0" w:color="000000"/>
            </w:tcBorders>
            <w:tcMar>
              <w:top w:w="100" w:type="dxa"/>
              <w:left w:w="100" w:type="dxa"/>
              <w:bottom w:w="100" w:type="dxa"/>
              <w:right w:w="100" w:type="dxa"/>
            </w:tcMar>
          </w:tcPr>
          <w:p w14:paraId="695D5075" w14:textId="32FB2002" w:rsidR="00D70C96" w:rsidRDefault="00000000" w:rsidP="002C04FD">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Obra completa anexada</w:t>
            </w:r>
          </w:p>
        </w:tc>
      </w:tr>
      <w:tr w:rsidR="00D70C96" w14:paraId="11DADB0E" w14:textId="77777777">
        <w:trPr>
          <w:trHeight w:val="17"/>
        </w:trPr>
        <w:tc>
          <w:tcPr>
            <w:tcW w:w="9282" w:type="dxa"/>
            <w:gridSpan w:val="3"/>
            <w:tcBorders>
              <w:bottom w:val="single" w:sz="4" w:space="0" w:color="000000"/>
            </w:tcBorders>
            <w:shd w:val="clear" w:color="auto" w:fill="93CDDC"/>
            <w:tcMar>
              <w:top w:w="100" w:type="dxa"/>
              <w:left w:w="100" w:type="dxa"/>
              <w:bottom w:w="100" w:type="dxa"/>
              <w:right w:w="100" w:type="dxa"/>
            </w:tcMar>
          </w:tcPr>
          <w:p w14:paraId="47F4B544"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Foto do autor (anexo de imagem)</w:t>
            </w:r>
          </w:p>
        </w:tc>
      </w:tr>
      <w:tr w:rsidR="00D70C96" w14:paraId="21889B61" w14:textId="77777777">
        <w:trPr>
          <w:trHeight w:val="17"/>
        </w:trPr>
        <w:tc>
          <w:tcPr>
            <w:tcW w:w="9282" w:type="dxa"/>
            <w:gridSpan w:val="3"/>
            <w:tcBorders>
              <w:top w:val="single" w:sz="4" w:space="0" w:color="000000"/>
            </w:tcBorders>
            <w:tcMar>
              <w:top w:w="100" w:type="dxa"/>
              <w:left w:w="100" w:type="dxa"/>
              <w:bottom w:w="100" w:type="dxa"/>
              <w:right w:w="100" w:type="dxa"/>
            </w:tcMar>
          </w:tcPr>
          <w:p w14:paraId="14126A67"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Sem acesso</w:t>
            </w:r>
          </w:p>
        </w:tc>
      </w:tr>
      <w:tr w:rsidR="00D70C96" w14:paraId="56C78D8F" w14:textId="77777777">
        <w:trPr>
          <w:trHeight w:val="17"/>
        </w:trPr>
        <w:tc>
          <w:tcPr>
            <w:tcW w:w="9282" w:type="dxa"/>
            <w:gridSpan w:val="3"/>
            <w:tcBorders>
              <w:bottom w:val="single" w:sz="4" w:space="0" w:color="000000"/>
            </w:tcBorders>
            <w:shd w:val="clear" w:color="auto" w:fill="93CDDC"/>
            <w:tcMar>
              <w:top w:w="100" w:type="dxa"/>
              <w:left w:w="100" w:type="dxa"/>
              <w:bottom w:w="100" w:type="dxa"/>
              <w:right w:w="100" w:type="dxa"/>
            </w:tcMar>
          </w:tcPr>
          <w:p w14:paraId="10BDA74A"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Localização da foto na web</w:t>
            </w:r>
          </w:p>
        </w:tc>
      </w:tr>
      <w:tr w:rsidR="00D70C96" w14:paraId="389038CB" w14:textId="77777777">
        <w:trPr>
          <w:trHeight w:val="17"/>
        </w:trPr>
        <w:tc>
          <w:tcPr>
            <w:tcW w:w="9282" w:type="dxa"/>
            <w:gridSpan w:val="3"/>
            <w:tcBorders>
              <w:top w:val="single" w:sz="4" w:space="0" w:color="000000"/>
            </w:tcBorders>
            <w:tcMar>
              <w:top w:w="100" w:type="dxa"/>
              <w:left w:w="100" w:type="dxa"/>
              <w:bottom w:w="100" w:type="dxa"/>
              <w:right w:w="100" w:type="dxa"/>
            </w:tcMar>
          </w:tcPr>
          <w:p w14:paraId="408E9252"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Sem acesso</w:t>
            </w:r>
          </w:p>
        </w:tc>
      </w:tr>
      <w:tr w:rsidR="00D70C96" w14:paraId="0FD2DEFF" w14:textId="77777777">
        <w:trPr>
          <w:trHeight w:val="17"/>
        </w:trPr>
        <w:tc>
          <w:tcPr>
            <w:tcW w:w="9282" w:type="dxa"/>
            <w:gridSpan w:val="3"/>
            <w:shd w:val="clear" w:color="auto" w:fill="93CDDC"/>
            <w:tcMar>
              <w:top w:w="100" w:type="dxa"/>
              <w:left w:w="100" w:type="dxa"/>
              <w:bottom w:w="100" w:type="dxa"/>
              <w:right w:w="100" w:type="dxa"/>
            </w:tcMar>
          </w:tcPr>
          <w:p w14:paraId="0FDF97E5"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Localização da obra no acervo</w:t>
            </w:r>
          </w:p>
        </w:tc>
      </w:tr>
      <w:tr w:rsidR="00D70C96" w14:paraId="48A2B01F" w14:textId="77777777">
        <w:trPr>
          <w:trHeight w:val="17"/>
        </w:trPr>
        <w:tc>
          <w:tcPr>
            <w:tcW w:w="9282" w:type="dxa"/>
            <w:gridSpan w:val="3"/>
            <w:tcMar>
              <w:top w:w="100" w:type="dxa"/>
              <w:left w:w="100" w:type="dxa"/>
              <w:bottom w:w="100" w:type="dxa"/>
              <w:right w:w="100" w:type="dxa"/>
            </w:tcMar>
          </w:tcPr>
          <w:p w14:paraId="27C195F5" w14:textId="77777777" w:rsidR="00D70C96" w:rsidRDefault="00000000">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Acervo MuGra</w:t>
            </w:r>
          </w:p>
        </w:tc>
      </w:tr>
      <w:tr w:rsidR="00D70C96" w14:paraId="7AB323FB" w14:textId="77777777">
        <w:trPr>
          <w:trHeight w:val="17"/>
        </w:trPr>
        <w:tc>
          <w:tcPr>
            <w:tcW w:w="9282" w:type="dxa"/>
            <w:gridSpan w:val="3"/>
            <w:shd w:val="clear" w:color="auto" w:fill="93CDDC"/>
            <w:tcMar>
              <w:top w:w="100" w:type="dxa"/>
              <w:left w:w="100" w:type="dxa"/>
              <w:bottom w:w="100" w:type="dxa"/>
              <w:right w:w="100" w:type="dxa"/>
            </w:tcMar>
          </w:tcPr>
          <w:p w14:paraId="244B601E"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tc>
      </w:tr>
      <w:tr w:rsidR="00D70C96" w14:paraId="31420EA1" w14:textId="77777777">
        <w:trPr>
          <w:trHeight w:val="17"/>
        </w:trPr>
        <w:tc>
          <w:tcPr>
            <w:tcW w:w="9282" w:type="dxa"/>
            <w:gridSpan w:val="3"/>
            <w:tcMar>
              <w:top w:w="100" w:type="dxa"/>
              <w:left w:w="100" w:type="dxa"/>
              <w:bottom w:w="100" w:type="dxa"/>
              <w:right w:w="100" w:type="dxa"/>
            </w:tcMar>
          </w:tcPr>
          <w:p w14:paraId="45784028" w14:textId="77777777" w:rsidR="00D70C96" w:rsidRDefault="00000000">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MICHAUD, Louis-Gabriel. </w:t>
            </w:r>
            <w:r>
              <w:rPr>
                <w:rFonts w:ascii="Times New Roman" w:eastAsia="Times New Roman" w:hAnsi="Times New Roman" w:cs="Times New Roman"/>
                <w:b/>
                <w:color w:val="000000"/>
                <w:sz w:val="24"/>
                <w:szCs w:val="24"/>
              </w:rPr>
              <w:t>Biographie universelle, ancienne et moderne</w:t>
            </w:r>
            <w:r>
              <w:rPr>
                <w:rFonts w:ascii="Times New Roman" w:eastAsia="Times New Roman" w:hAnsi="Times New Roman" w:cs="Times New Roman"/>
                <w:color w:val="000000"/>
                <w:sz w:val="24"/>
                <w:szCs w:val="24"/>
              </w:rPr>
              <w:t>: supplément, ou Suite de l'histoire, par ordre alphabétique, de la vie publique et privée de tous les hommes qui se sont fait remarquer par leur écrits, leurs actions, leurs talents, leurs vertus ou leurs crimes, Volume 65. Paris : Chez L.-G. Michaud, Libraire-Éditeur, 1838.</w:t>
            </w:r>
          </w:p>
        </w:tc>
      </w:tr>
      <w:tr w:rsidR="00D70C96" w14:paraId="58D70CAD" w14:textId="77777777">
        <w:trPr>
          <w:trHeight w:val="17"/>
        </w:trPr>
        <w:tc>
          <w:tcPr>
            <w:tcW w:w="9282" w:type="dxa"/>
            <w:gridSpan w:val="3"/>
            <w:shd w:val="clear" w:color="auto" w:fill="93CDDC"/>
            <w:tcMar>
              <w:top w:w="100" w:type="dxa"/>
              <w:left w:w="100" w:type="dxa"/>
              <w:bottom w:w="100" w:type="dxa"/>
              <w:right w:w="100" w:type="dxa"/>
            </w:tcMar>
          </w:tcPr>
          <w:p w14:paraId="4E3816FF"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 bibliográfica do item no acervo</w:t>
            </w:r>
          </w:p>
        </w:tc>
      </w:tr>
      <w:tr w:rsidR="00D70C96" w14:paraId="34CB0F4A" w14:textId="77777777">
        <w:trPr>
          <w:trHeight w:val="17"/>
        </w:trPr>
        <w:tc>
          <w:tcPr>
            <w:tcW w:w="9282" w:type="dxa"/>
            <w:gridSpan w:val="3"/>
            <w:tcBorders>
              <w:bottom w:val="single" w:sz="4" w:space="0" w:color="000000"/>
            </w:tcBorders>
            <w:tcMar>
              <w:top w:w="100" w:type="dxa"/>
              <w:left w:w="100" w:type="dxa"/>
              <w:bottom w:w="100" w:type="dxa"/>
              <w:right w:w="100" w:type="dxa"/>
            </w:tcMar>
          </w:tcPr>
          <w:p w14:paraId="4D0E3318" w14:textId="77777777" w:rsidR="00D70C96"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SANÉ, Alexandre Marie.</w:t>
            </w:r>
            <w:r>
              <w:rPr>
                <w:rFonts w:ascii="Times New Roman" w:eastAsia="Times New Roman" w:hAnsi="Times New Roman" w:cs="Times New Roman"/>
                <w:b/>
                <w:sz w:val="24"/>
                <w:szCs w:val="24"/>
              </w:rPr>
              <w:t xml:space="preserve"> Nouvelle Grammaire Portugaise</w:t>
            </w:r>
            <w:r>
              <w:rPr>
                <w:rFonts w:ascii="Times New Roman" w:eastAsia="Times New Roman" w:hAnsi="Times New Roman" w:cs="Times New Roman"/>
                <w:sz w:val="24"/>
                <w:szCs w:val="24"/>
              </w:rPr>
              <w:t>. 1 ed. Paris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 l'Imprimerie d'Ant. Beraud, 1810. </w:t>
            </w:r>
          </w:p>
        </w:tc>
      </w:tr>
    </w:tbl>
    <w:p w14:paraId="6D164F1D" w14:textId="77777777" w:rsidR="00D70C96" w:rsidRDefault="00D70C96">
      <w:pPr>
        <w:spacing w:line="240" w:lineRule="auto"/>
      </w:pPr>
    </w:p>
    <w:sectPr w:rsidR="00D70C96">
      <w:headerReference w:type="default" r:id="rId9"/>
      <w:footerReference w:type="even" r:id="rId10"/>
      <w:footerReference w:type="default" r:id="rId11"/>
      <w:pgSz w:w="11909" w:h="16834"/>
      <w:pgMar w:top="1294" w:right="1440" w:bottom="1440" w:left="1440" w:header="305"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7ADFB" w14:textId="77777777" w:rsidR="00934440" w:rsidRDefault="00934440">
      <w:pPr>
        <w:spacing w:line="240" w:lineRule="auto"/>
      </w:pPr>
      <w:r>
        <w:separator/>
      </w:r>
    </w:p>
  </w:endnote>
  <w:endnote w:type="continuationSeparator" w:id="0">
    <w:p w14:paraId="622DB021" w14:textId="77777777" w:rsidR="00934440" w:rsidRDefault="009344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5F66D24-3C19-9D46-BF3F-BCCB212A4011}"/>
  </w:font>
  <w:font w:name="Courier New">
    <w:panose1 w:val="02070309020205020404"/>
    <w:charset w:val="00"/>
    <w:family w:val="modern"/>
    <w:pitch w:val="fixed"/>
    <w:sig w:usb0="E0002AFF" w:usb1="C0007843" w:usb2="00000009" w:usb3="00000000" w:csb0="000001FF" w:csb1="00000000"/>
    <w:embedRegular r:id="rId2" w:fontKey="{E73D6D24-0739-364E-A515-C0618F937D6E}"/>
  </w:font>
  <w:font w:name="Arial">
    <w:panose1 w:val="020B0604020202020204"/>
    <w:charset w:val="00"/>
    <w:family w:val="swiss"/>
    <w:pitch w:val="variable"/>
    <w:sig w:usb0="E0002AFF" w:usb1="C0007843" w:usb2="00000009" w:usb3="00000000" w:csb0="000001FF" w:csb1="00000000"/>
    <w:embedRegular r:id="rId3" w:fontKey="{24233E1B-5CBC-8D44-B4D8-75C347C2736F}"/>
    <w:embedItalic r:id="rId4" w:fontKey="{66DB18F4-0AF7-8647-A837-2F97CDE68C7F}"/>
  </w:font>
  <w:font w:name="Times New Roman">
    <w:panose1 w:val="02020603050405020304"/>
    <w:charset w:val="00"/>
    <w:family w:val="roman"/>
    <w:pitch w:val="variable"/>
    <w:sig w:usb0="E0002EFF" w:usb1="C000785B" w:usb2="00000009" w:usb3="00000000" w:csb0="000001FF" w:csb1="00000000"/>
    <w:embedRegular r:id="rId5" w:fontKey="{CEAECA1C-1B20-B34A-9D05-4B2BA8E7FD20}"/>
    <w:embedBold r:id="rId6" w:fontKey="{099CFA22-E3E8-444A-A1F2-FB76DD5F9988}"/>
    <w:embedItalic r:id="rId7" w:fontKey="{B60CC3A9-5E34-7C4F-955E-A88DD0E33DCC}"/>
  </w:font>
  <w:font w:name="Calibri">
    <w:panose1 w:val="020F0502020204030204"/>
    <w:charset w:val="00"/>
    <w:family w:val="swiss"/>
    <w:pitch w:val="variable"/>
    <w:sig w:usb0="E4002EFF" w:usb1="C200247B" w:usb2="00000009" w:usb3="00000000" w:csb0="000001FF" w:csb1="00000000"/>
    <w:embedRegular r:id="rId8" w:fontKey="{8CAAAA2C-883F-4F41-9021-28420D9169BD}"/>
  </w:font>
  <w:font w:name="Cambria">
    <w:panose1 w:val="02040503050406030204"/>
    <w:charset w:val="00"/>
    <w:family w:val="roman"/>
    <w:pitch w:val="variable"/>
    <w:sig w:usb0="E00002FF" w:usb1="400004FF" w:usb2="00000000" w:usb3="00000000" w:csb0="0000019F" w:csb1="00000000"/>
    <w:embedRegular r:id="rId9" w:fontKey="{84B6E8BB-64F2-964E-B5BC-291077DE33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58E88" w14:textId="77777777" w:rsidR="00D70C96" w:rsidRDefault="00000000">
    <w:pPr>
      <w:pBdr>
        <w:top w:val="nil"/>
        <w:left w:val="nil"/>
        <w:bottom w:val="nil"/>
        <w:right w:val="nil"/>
        <w:between w:val="nil"/>
      </w:pBdr>
      <w:tabs>
        <w:tab w:val="center" w:pos="4252"/>
        <w:tab w:val="right" w:pos="8504"/>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F2A0398" w14:textId="77777777" w:rsidR="00D70C96" w:rsidRDefault="00D70C96">
    <w:pPr>
      <w:pBdr>
        <w:top w:val="nil"/>
        <w:left w:val="nil"/>
        <w:bottom w:val="nil"/>
        <w:right w:val="nil"/>
        <w:between w:val="nil"/>
      </w:pBdr>
      <w:tabs>
        <w:tab w:val="center" w:pos="4252"/>
        <w:tab w:val="right" w:pos="8504"/>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F30CF" w14:textId="77777777" w:rsidR="00D70C96" w:rsidRDefault="00000000">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2C04FD">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7F005BD9" w14:textId="77777777" w:rsidR="00D70C96" w:rsidRDefault="00D70C96">
    <w:pPr>
      <w:pBdr>
        <w:top w:val="nil"/>
        <w:left w:val="nil"/>
        <w:bottom w:val="nil"/>
        <w:right w:val="nil"/>
        <w:between w:val="nil"/>
      </w:pBdr>
      <w:tabs>
        <w:tab w:val="center" w:pos="4252"/>
        <w:tab w:val="right" w:pos="8504"/>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DE8CC" w14:textId="77777777" w:rsidR="00934440" w:rsidRDefault="00934440">
      <w:pPr>
        <w:spacing w:line="240" w:lineRule="auto"/>
      </w:pPr>
      <w:r>
        <w:separator/>
      </w:r>
    </w:p>
  </w:footnote>
  <w:footnote w:type="continuationSeparator" w:id="0">
    <w:p w14:paraId="1B91DD56" w14:textId="77777777" w:rsidR="00934440" w:rsidRDefault="009344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AA55D" w14:textId="77777777" w:rsidR="00D70C96" w:rsidRDefault="00000000">
    <w:pPr>
      <w:pBdr>
        <w:top w:val="nil"/>
        <w:left w:val="nil"/>
        <w:bottom w:val="nil"/>
        <w:right w:val="nil"/>
        <w:between w:val="nil"/>
      </w:pBdr>
      <w:tabs>
        <w:tab w:val="center" w:pos="4252"/>
        <w:tab w:val="right" w:pos="8504"/>
      </w:tabs>
      <w:spacing w:line="240" w:lineRule="auto"/>
      <w:jc w:val="center"/>
      <w:rPr>
        <w:color w:val="000000"/>
      </w:rPr>
    </w:pPr>
    <w:r>
      <w:rPr>
        <w:noProof/>
        <w:color w:val="000000"/>
      </w:rPr>
      <w:drawing>
        <wp:inline distT="0" distB="0" distL="0" distR="0" wp14:anchorId="60290956" wp14:editId="215821DA">
          <wp:extent cx="1526843" cy="629067"/>
          <wp:effectExtent l="0" t="0" r="0" b="0"/>
          <wp:docPr id="18045061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26843" cy="62906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E3C13"/>
    <w:multiLevelType w:val="multilevel"/>
    <w:tmpl w:val="C73E43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7F00A3"/>
    <w:multiLevelType w:val="multilevel"/>
    <w:tmpl w:val="14183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0A78F5"/>
    <w:multiLevelType w:val="multilevel"/>
    <w:tmpl w:val="3CC6F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2F0ACE"/>
    <w:multiLevelType w:val="multilevel"/>
    <w:tmpl w:val="7E782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486D54"/>
    <w:multiLevelType w:val="multilevel"/>
    <w:tmpl w:val="DAE2B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0031B51"/>
    <w:multiLevelType w:val="multilevel"/>
    <w:tmpl w:val="3E886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88555D"/>
    <w:multiLevelType w:val="multilevel"/>
    <w:tmpl w:val="2B061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1180481">
    <w:abstractNumId w:val="3"/>
  </w:num>
  <w:num w:numId="2" w16cid:durableId="1065450513">
    <w:abstractNumId w:val="0"/>
  </w:num>
  <w:num w:numId="3" w16cid:durableId="2083065166">
    <w:abstractNumId w:val="4"/>
  </w:num>
  <w:num w:numId="4" w16cid:durableId="546180882">
    <w:abstractNumId w:val="2"/>
  </w:num>
  <w:num w:numId="5" w16cid:durableId="82842561">
    <w:abstractNumId w:val="1"/>
  </w:num>
  <w:num w:numId="6" w16cid:durableId="651833131">
    <w:abstractNumId w:val="5"/>
  </w:num>
  <w:num w:numId="7" w16cid:durableId="4786883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C96"/>
    <w:rsid w:val="002C04FD"/>
    <w:rsid w:val="006024AF"/>
    <w:rsid w:val="00934440"/>
    <w:rsid w:val="00D70C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8C21202"/>
  <w15:docId w15:val="{D5890FE7-3C2F-B44F-AA32-3CCF30FEB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styleId="Hyperlink">
    <w:name w:val="Hyperlink"/>
    <w:basedOn w:val="Fontepargpadro"/>
    <w:uiPriority w:val="99"/>
    <w:unhideWhenUsed/>
    <w:rsid w:val="008C42C6"/>
    <w:rPr>
      <w:color w:val="0000FF" w:themeColor="hyperlink"/>
      <w:u w:val="single"/>
    </w:rPr>
  </w:style>
  <w:style w:type="character" w:styleId="MenoPendente">
    <w:name w:val="Unresolved Mention"/>
    <w:basedOn w:val="Fontepargpadro"/>
    <w:uiPriority w:val="99"/>
    <w:semiHidden/>
    <w:unhideWhenUsed/>
    <w:rsid w:val="008C42C6"/>
    <w:rPr>
      <w:color w:val="605E5C"/>
      <w:shd w:val="clear" w:color="auto" w:fill="E1DFDD"/>
    </w:rPr>
  </w:style>
  <w:style w:type="paragraph" w:styleId="PargrafodaLista">
    <w:name w:val="List Paragraph"/>
    <w:basedOn w:val="Normal"/>
    <w:uiPriority w:val="34"/>
    <w:qFormat/>
    <w:rsid w:val="00045F94"/>
    <w:pPr>
      <w:ind w:left="720"/>
      <w:contextualSpacing/>
    </w:p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x.doi.org/10.18364/rc.v1i50.12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FH251kPmp4ZloT+S6TIFl0CPPw==">CgMxLjA4AHIhMS1lTnJtRE5TY2JVMXlmTFJpY2trcGM0c29qRERDcVRp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1055</Words>
  <Characters>5699</Characters>
  <Application>Microsoft Office Word</Application>
  <DocSecurity>0</DocSecurity>
  <Lines>47</Lines>
  <Paragraphs>13</Paragraphs>
  <ScaleCrop>false</ScaleCrop>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Leandro Silveira de Araujo</cp:lastModifiedBy>
  <cp:revision>2</cp:revision>
  <dcterms:created xsi:type="dcterms:W3CDTF">2024-01-18T13:07:00Z</dcterms:created>
  <dcterms:modified xsi:type="dcterms:W3CDTF">2025-10-18T22:00:00Z</dcterms:modified>
</cp:coreProperties>
</file>