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0146B" w14:textId="77777777" w:rsidR="00C511DE" w:rsidRPr="004C2927" w:rsidRDefault="00000000">
      <w:pPr>
        <w:spacing w:line="240" w:lineRule="auto"/>
        <w:jc w:val="center"/>
        <w:rPr>
          <w:rFonts w:ascii="Times New Roman" w:eastAsia="Times New Roman" w:hAnsi="Times New Roman" w:cs="Times New Roman"/>
          <w:b/>
          <w:sz w:val="30"/>
          <w:szCs w:val="30"/>
          <w:lang w:val="pt-BR"/>
        </w:rPr>
      </w:pPr>
      <w:r w:rsidRPr="004C2927">
        <w:rPr>
          <w:rFonts w:ascii="Times New Roman" w:eastAsia="Times New Roman" w:hAnsi="Times New Roman" w:cs="Times New Roman"/>
          <w:b/>
          <w:sz w:val="30"/>
          <w:szCs w:val="30"/>
          <w:lang w:val="pt-BR"/>
        </w:rPr>
        <w:t>Formulário de Análise de Gramática</w:t>
      </w:r>
    </w:p>
    <w:p w14:paraId="65DC3B50" w14:textId="77777777" w:rsidR="00C511DE" w:rsidRPr="004C2927" w:rsidRDefault="00000000">
      <w:pPr>
        <w:spacing w:line="240" w:lineRule="auto"/>
        <w:jc w:val="center"/>
        <w:rPr>
          <w:rFonts w:ascii="Times New Roman" w:eastAsia="Times New Roman" w:hAnsi="Times New Roman" w:cs="Times New Roman"/>
          <w:i/>
          <w:color w:val="00B0F0"/>
          <w:sz w:val="16"/>
          <w:szCs w:val="16"/>
          <w:lang w:val="pt-BR"/>
        </w:rPr>
      </w:pPr>
      <w:r w:rsidRPr="004C2927">
        <w:rPr>
          <w:rFonts w:ascii="Times New Roman" w:eastAsia="Times New Roman" w:hAnsi="Times New Roman" w:cs="Times New Roman"/>
          <w:b/>
          <w:sz w:val="30"/>
          <w:szCs w:val="30"/>
          <w:lang w:val="pt-BR"/>
        </w:rPr>
        <w:t>TORRES Y GOMES, Manuel Enrique (1899)</w:t>
      </w:r>
    </w:p>
    <w:p w14:paraId="4CDC6239" w14:textId="77777777" w:rsidR="00C511DE" w:rsidRPr="004C2927" w:rsidRDefault="00C511DE">
      <w:pPr>
        <w:spacing w:line="240" w:lineRule="auto"/>
        <w:jc w:val="center"/>
        <w:rPr>
          <w:rFonts w:ascii="Times New Roman" w:eastAsia="Times New Roman" w:hAnsi="Times New Roman" w:cs="Times New Roman"/>
          <w:sz w:val="16"/>
          <w:szCs w:val="16"/>
          <w:lang w:val="pt-BR"/>
        </w:rPr>
      </w:pPr>
    </w:p>
    <w:tbl>
      <w:tblPr>
        <w:tblStyle w:val="a2"/>
        <w:tblW w:w="79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3260"/>
        <w:gridCol w:w="3695"/>
      </w:tblGrid>
      <w:tr w:rsidR="00C511DE" w14:paraId="4CB454EA" w14:textId="77777777">
        <w:trPr>
          <w:trHeight w:val="31"/>
        </w:trPr>
        <w:tc>
          <w:tcPr>
            <w:tcW w:w="7938" w:type="dxa"/>
            <w:gridSpan w:val="3"/>
            <w:tcBorders>
              <w:bottom w:val="single" w:sz="4" w:space="0" w:color="000000"/>
            </w:tcBorders>
            <w:shd w:val="clear" w:color="auto" w:fill="93CDDC"/>
          </w:tcPr>
          <w:p w14:paraId="3DB10FB5" w14:textId="77777777" w:rsidR="00C511DE"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Domínio</w:t>
            </w:r>
          </w:p>
        </w:tc>
      </w:tr>
      <w:tr w:rsidR="00C511DE" w14:paraId="222752C5" w14:textId="77777777">
        <w:trPr>
          <w:trHeight w:val="17"/>
        </w:trPr>
        <w:tc>
          <w:tcPr>
            <w:tcW w:w="7938" w:type="dxa"/>
            <w:gridSpan w:val="3"/>
            <w:tcBorders>
              <w:top w:val="single" w:sz="4" w:space="0" w:color="000000"/>
            </w:tcBorders>
          </w:tcPr>
          <w:p w14:paraId="3D2A7DC2" w14:textId="77777777" w:rsidR="00C511DE" w:rsidRDefault="00000000">
            <w:pPr>
              <w:widowControl w:val="0"/>
              <w:spacing w:line="240" w:lineRule="auto"/>
              <w:ind w:left="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Línguas neolatinas</w:t>
            </w:r>
          </w:p>
        </w:tc>
      </w:tr>
      <w:tr w:rsidR="00C511DE" w14:paraId="47C84630" w14:textId="77777777">
        <w:trPr>
          <w:trHeight w:val="31"/>
        </w:trPr>
        <w:tc>
          <w:tcPr>
            <w:tcW w:w="7938" w:type="dxa"/>
            <w:gridSpan w:val="3"/>
            <w:tcBorders>
              <w:bottom w:val="single" w:sz="4" w:space="0" w:color="000000"/>
            </w:tcBorders>
            <w:shd w:val="clear" w:color="auto" w:fill="93CDDC"/>
          </w:tcPr>
          <w:p w14:paraId="599F1A7E" w14:textId="77777777" w:rsidR="00C511DE"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Classificação</w:t>
            </w:r>
          </w:p>
        </w:tc>
      </w:tr>
      <w:tr w:rsidR="00C511DE" w14:paraId="5F07F248" w14:textId="77777777">
        <w:trPr>
          <w:trHeight w:val="60"/>
        </w:trPr>
        <w:tc>
          <w:tcPr>
            <w:tcW w:w="7938" w:type="dxa"/>
            <w:gridSpan w:val="3"/>
            <w:tcBorders>
              <w:top w:val="single" w:sz="4" w:space="0" w:color="000000"/>
            </w:tcBorders>
          </w:tcPr>
          <w:p w14:paraId="69398749" w14:textId="77777777" w:rsidR="00C511DE"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Gramática espanhola</w:t>
            </w:r>
          </w:p>
        </w:tc>
      </w:tr>
      <w:tr w:rsidR="00C511DE" w14:paraId="7D4FA7E7" w14:textId="77777777">
        <w:trPr>
          <w:trHeight w:val="31"/>
        </w:trPr>
        <w:tc>
          <w:tcPr>
            <w:tcW w:w="7938" w:type="dxa"/>
            <w:gridSpan w:val="3"/>
            <w:tcBorders>
              <w:bottom w:val="single" w:sz="4" w:space="0" w:color="000000"/>
            </w:tcBorders>
            <w:shd w:val="clear" w:color="auto" w:fill="93CDDC"/>
          </w:tcPr>
          <w:p w14:paraId="4EE68A2C" w14:textId="77777777" w:rsidR="00C511DE"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Período</w:t>
            </w:r>
          </w:p>
        </w:tc>
      </w:tr>
      <w:tr w:rsidR="00C511DE" w14:paraId="54963F3D" w14:textId="77777777">
        <w:trPr>
          <w:trHeight w:val="210"/>
        </w:trPr>
        <w:tc>
          <w:tcPr>
            <w:tcW w:w="7938" w:type="dxa"/>
            <w:gridSpan w:val="3"/>
            <w:tcBorders>
              <w:top w:val="single" w:sz="4" w:space="0" w:color="000000"/>
            </w:tcBorders>
          </w:tcPr>
          <w:p w14:paraId="73E934A9" w14:textId="77777777" w:rsidR="00C511DE"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Séc. XIX</w:t>
            </w:r>
          </w:p>
        </w:tc>
      </w:tr>
      <w:tr w:rsidR="00C511DE" w14:paraId="0F0A39B9" w14:textId="77777777">
        <w:trPr>
          <w:trHeight w:val="31"/>
        </w:trPr>
        <w:tc>
          <w:tcPr>
            <w:tcW w:w="7938" w:type="dxa"/>
            <w:gridSpan w:val="3"/>
            <w:tcBorders>
              <w:bottom w:val="single" w:sz="4" w:space="0" w:color="000000"/>
            </w:tcBorders>
            <w:shd w:val="clear" w:color="auto" w:fill="93CDDC"/>
          </w:tcPr>
          <w:p w14:paraId="2304ED24" w14:textId="77777777" w:rsidR="00C511DE"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 xml:space="preserve">Autoria </w:t>
            </w:r>
          </w:p>
        </w:tc>
      </w:tr>
      <w:tr w:rsidR="00C511DE" w14:paraId="1CD298DA" w14:textId="77777777" w:rsidTr="004C2927">
        <w:trPr>
          <w:trHeight w:val="15"/>
        </w:trPr>
        <w:tc>
          <w:tcPr>
            <w:tcW w:w="983" w:type="dxa"/>
            <w:tcBorders>
              <w:left w:val="nil"/>
              <w:bottom w:val="nil"/>
            </w:tcBorders>
          </w:tcPr>
          <w:p w14:paraId="1655382A" w14:textId="77777777" w:rsidR="00C511DE" w:rsidRDefault="00C511DE">
            <w:pPr>
              <w:widowControl w:val="0"/>
              <w:pBdr>
                <w:top w:val="nil"/>
                <w:left w:val="nil"/>
                <w:bottom w:val="nil"/>
                <w:right w:val="nil"/>
                <w:between w:val="nil"/>
              </w:pBdr>
              <w:rPr>
                <w:rFonts w:ascii="Times New Roman" w:eastAsia="Times New Roman" w:hAnsi="Times New Roman" w:cs="Times New Roman"/>
                <w:i/>
                <w:sz w:val="20"/>
                <w:szCs w:val="20"/>
              </w:rPr>
            </w:pPr>
          </w:p>
        </w:tc>
        <w:tc>
          <w:tcPr>
            <w:tcW w:w="3260" w:type="dxa"/>
            <w:tcBorders>
              <w:top w:val="single" w:sz="4" w:space="0" w:color="000000"/>
              <w:bottom w:val="single" w:sz="4" w:space="0" w:color="000000"/>
            </w:tcBorders>
            <w:tcMar>
              <w:top w:w="100" w:type="dxa"/>
              <w:left w:w="100" w:type="dxa"/>
              <w:bottom w:w="100" w:type="dxa"/>
              <w:right w:w="100" w:type="dxa"/>
            </w:tcMar>
          </w:tcPr>
          <w:p w14:paraId="5E586172"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SOBRENOME, Nome</w:t>
            </w:r>
          </w:p>
        </w:tc>
        <w:tc>
          <w:tcPr>
            <w:tcW w:w="3695" w:type="dxa"/>
            <w:tcBorders>
              <w:top w:val="single" w:sz="4" w:space="0" w:color="000000"/>
              <w:bottom w:val="single" w:sz="4" w:space="0" w:color="000000"/>
            </w:tcBorders>
            <w:tcMar>
              <w:top w:w="100" w:type="dxa"/>
              <w:left w:w="100" w:type="dxa"/>
              <w:bottom w:w="100" w:type="dxa"/>
              <w:right w:w="100" w:type="dxa"/>
            </w:tcMar>
          </w:tcPr>
          <w:p w14:paraId="7F9F4979"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TORRES Y GÓMEZ, Manuel Enrique</w:t>
            </w:r>
          </w:p>
        </w:tc>
      </w:tr>
      <w:tr w:rsidR="00C511DE" w14:paraId="492F96B1" w14:textId="77777777" w:rsidTr="004C2927">
        <w:trPr>
          <w:trHeight w:val="15"/>
        </w:trPr>
        <w:tc>
          <w:tcPr>
            <w:tcW w:w="983" w:type="dxa"/>
            <w:tcBorders>
              <w:top w:val="nil"/>
              <w:left w:val="nil"/>
              <w:bottom w:val="nil"/>
            </w:tcBorders>
          </w:tcPr>
          <w:p w14:paraId="563E9A44"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3AB10FF3"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3695" w:type="dxa"/>
            <w:tcBorders>
              <w:top w:val="single" w:sz="4" w:space="0" w:color="000000"/>
              <w:bottom w:val="single" w:sz="4" w:space="0" w:color="000000"/>
            </w:tcBorders>
            <w:tcMar>
              <w:top w:w="100" w:type="dxa"/>
              <w:left w:w="100" w:type="dxa"/>
              <w:bottom w:w="100" w:type="dxa"/>
              <w:right w:w="100" w:type="dxa"/>
            </w:tcMar>
          </w:tcPr>
          <w:p w14:paraId="35BDB0AC"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1861/09/28</w:t>
            </w:r>
          </w:p>
        </w:tc>
      </w:tr>
      <w:tr w:rsidR="00C511DE" w14:paraId="328209D3" w14:textId="77777777" w:rsidTr="004C2927">
        <w:trPr>
          <w:trHeight w:val="15"/>
        </w:trPr>
        <w:tc>
          <w:tcPr>
            <w:tcW w:w="983" w:type="dxa"/>
            <w:tcBorders>
              <w:top w:val="nil"/>
              <w:left w:val="nil"/>
              <w:bottom w:val="nil"/>
            </w:tcBorders>
          </w:tcPr>
          <w:p w14:paraId="41B4E6D5"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54084DBF"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de falecimento</w:t>
            </w:r>
          </w:p>
        </w:tc>
        <w:tc>
          <w:tcPr>
            <w:tcW w:w="3695" w:type="dxa"/>
            <w:tcBorders>
              <w:top w:val="single" w:sz="4" w:space="0" w:color="000000"/>
              <w:bottom w:val="single" w:sz="4" w:space="0" w:color="000000"/>
            </w:tcBorders>
            <w:tcMar>
              <w:top w:w="100" w:type="dxa"/>
              <w:left w:w="100" w:type="dxa"/>
              <w:bottom w:w="100" w:type="dxa"/>
              <w:right w:w="100" w:type="dxa"/>
            </w:tcMar>
          </w:tcPr>
          <w:p w14:paraId="5D9B8674" w14:textId="77777777" w:rsidR="00C511DE"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1923/04/07</w:t>
            </w:r>
          </w:p>
        </w:tc>
      </w:tr>
      <w:tr w:rsidR="00C511DE" w14:paraId="676DDD83" w14:textId="77777777" w:rsidTr="004C2927">
        <w:trPr>
          <w:trHeight w:val="38"/>
        </w:trPr>
        <w:tc>
          <w:tcPr>
            <w:tcW w:w="983" w:type="dxa"/>
            <w:tcBorders>
              <w:top w:val="nil"/>
              <w:left w:val="nil"/>
              <w:bottom w:val="nil"/>
            </w:tcBorders>
          </w:tcPr>
          <w:p w14:paraId="41BFBCE4"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73BE5D7A"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Nacionalidade</w:t>
            </w:r>
          </w:p>
        </w:tc>
        <w:tc>
          <w:tcPr>
            <w:tcW w:w="3695" w:type="dxa"/>
            <w:tcBorders>
              <w:top w:val="single" w:sz="4" w:space="0" w:color="000000"/>
              <w:bottom w:val="single" w:sz="4" w:space="0" w:color="000000"/>
            </w:tcBorders>
            <w:tcMar>
              <w:top w:w="100" w:type="dxa"/>
              <w:left w:w="100" w:type="dxa"/>
              <w:bottom w:w="100" w:type="dxa"/>
              <w:right w:w="100" w:type="dxa"/>
            </w:tcMar>
          </w:tcPr>
          <w:p w14:paraId="69150BAD"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Espanha</w:t>
            </w:r>
          </w:p>
        </w:tc>
      </w:tr>
      <w:tr w:rsidR="00C511DE" w14:paraId="054AEAAD" w14:textId="77777777" w:rsidTr="004C2927">
        <w:trPr>
          <w:trHeight w:val="15"/>
        </w:trPr>
        <w:tc>
          <w:tcPr>
            <w:tcW w:w="983" w:type="dxa"/>
            <w:tcBorders>
              <w:top w:val="nil"/>
              <w:left w:val="nil"/>
              <w:bottom w:val="nil"/>
            </w:tcBorders>
          </w:tcPr>
          <w:p w14:paraId="7CD7D97B"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7FBF3D4A"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c>
          <w:tcPr>
            <w:tcW w:w="3695" w:type="dxa"/>
            <w:tcBorders>
              <w:top w:val="single" w:sz="4" w:space="0" w:color="000000"/>
              <w:bottom w:val="single" w:sz="4" w:space="0" w:color="000000"/>
            </w:tcBorders>
            <w:tcMar>
              <w:top w:w="100" w:type="dxa"/>
              <w:left w:w="100" w:type="dxa"/>
              <w:bottom w:w="100" w:type="dxa"/>
              <w:right w:w="100" w:type="dxa"/>
            </w:tcMar>
          </w:tcPr>
          <w:p w14:paraId="669F3897"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Sanlúcar de Barrameda</w:t>
            </w:r>
          </w:p>
        </w:tc>
      </w:tr>
      <w:tr w:rsidR="00C511DE" w14:paraId="357D2619" w14:textId="77777777" w:rsidTr="004C2927">
        <w:trPr>
          <w:trHeight w:val="21"/>
        </w:trPr>
        <w:tc>
          <w:tcPr>
            <w:tcW w:w="983" w:type="dxa"/>
            <w:tcBorders>
              <w:top w:val="nil"/>
              <w:left w:val="nil"/>
              <w:bottom w:val="nil"/>
            </w:tcBorders>
          </w:tcPr>
          <w:p w14:paraId="26199EF4"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3FF3C1A5"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Naturalização</w:t>
            </w:r>
          </w:p>
        </w:tc>
        <w:tc>
          <w:tcPr>
            <w:tcW w:w="3695" w:type="dxa"/>
            <w:tcBorders>
              <w:top w:val="single" w:sz="4" w:space="0" w:color="000000"/>
              <w:bottom w:val="single" w:sz="4" w:space="0" w:color="000000"/>
            </w:tcBorders>
            <w:tcMar>
              <w:top w:w="100" w:type="dxa"/>
              <w:left w:w="100" w:type="dxa"/>
              <w:bottom w:w="100" w:type="dxa"/>
              <w:right w:w="100" w:type="dxa"/>
            </w:tcMar>
          </w:tcPr>
          <w:p w14:paraId="0558A9F7"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511DE" w14:paraId="25E0B5AD" w14:textId="77777777" w:rsidTr="004C2927">
        <w:trPr>
          <w:trHeight w:val="15"/>
        </w:trPr>
        <w:tc>
          <w:tcPr>
            <w:tcW w:w="983" w:type="dxa"/>
            <w:tcBorders>
              <w:top w:val="nil"/>
              <w:left w:val="nil"/>
              <w:bottom w:val="nil"/>
            </w:tcBorders>
          </w:tcPr>
          <w:p w14:paraId="1D2B5DDB"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23BC6D0F"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Escolaridade</w:t>
            </w:r>
          </w:p>
        </w:tc>
        <w:tc>
          <w:tcPr>
            <w:tcW w:w="369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0EB08B67"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511DE" w:rsidRPr="004C2927" w14:paraId="6AD9B711" w14:textId="77777777" w:rsidTr="004C2927">
        <w:trPr>
          <w:trHeight w:val="15"/>
        </w:trPr>
        <w:tc>
          <w:tcPr>
            <w:tcW w:w="983" w:type="dxa"/>
            <w:tcBorders>
              <w:top w:val="nil"/>
              <w:left w:val="nil"/>
              <w:bottom w:val="nil"/>
            </w:tcBorders>
          </w:tcPr>
          <w:p w14:paraId="38A67DB9"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6631EDCF"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Profissão</w:t>
            </w:r>
          </w:p>
        </w:tc>
        <w:tc>
          <w:tcPr>
            <w:tcW w:w="369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247D029B" w14:textId="77777777" w:rsidR="00C511DE" w:rsidRPr="004C2927"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lang w:val="pt-BR"/>
              </w:rPr>
            </w:pPr>
            <w:proofErr w:type="spellStart"/>
            <w:r w:rsidRPr="004C2927">
              <w:rPr>
                <w:rFonts w:ascii="Times New Roman" w:eastAsia="Times New Roman" w:hAnsi="Times New Roman" w:cs="Times New Roman"/>
                <w:sz w:val="24"/>
                <w:szCs w:val="24"/>
                <w:lang w:val="pt-BR"/>
              </w:rPr>
              <w:t>Escolápio</w:t>
            </w:r>
            <w:proofErr w:type="spellEnd"/>
            <w:r w:rsidRPr="004C2927">
              <w:rPr>
                <w:rFonts w:ascii="Times New Roman" w:eastAsia="Times New Roman" w:hAnsi="Times New Roman" w:cs="Times New Roman"/>
                <w:sz w:val="24"/>
                <w:szCs w:val="24"/>
                <w:lang w:val="pt-BR"/>
              </w:rPr>
              <w:t>, romancista espanhol e filólogo</w:t>
            </w:r>
          </w:p>
        </w:tc>
      </w:tr>
      <w:tr w:rsidR="00C511DE" w14:paraId="6C53C811" w14:textId="77777777" w:rsidTr="004C2927">
        <w:trPr>
          <w:trHeight w:val="15"/>
        </w:trPr>
        <w:tc>
          <w:tcPr>
            <w:tcW w:w="983" w:type="dxa"/>
            <w:tcBorders>
              <w:top w:val="nil"/>
              <w:left w:val="nil"/>
              <w:bottom w:val="nil"/>
            </w:tcBorders>
          </w:tcPr>
          <w:p w14:paraId="3D51014F" w14:textId="77777777" w:rsidR="00C511DE" w:rsidRPr="004C2927" w:rsidRDefault="00C511DE">
            <w:pPr>
              <w:widowControl w:val="0"/>
              <w:pBdr>
                <w:top w:val="nil"/>
                <w:left w:val="nil"/>
                <w:bottom w:val="nil"/>
                <w:right w:val="nil"/>
                <w:between w:val="nil"/>
              </w:pBdr>
              <w:rPr>
                <w:rFonts w:ascii="Times New Roman" w:eastAsia="Times New Roman" w:hAnsi="Times New Roman" w:cs="Times New Roman"/>
                <w:sz w:val="24"/>
                <w:szCs w:val="24"/>
                <w:lang w:val="pt-BR"/>
              </w:rPr>
            </w:pPr>
          </w:p>
        </w:tc>
        <w:tc>
          <w:tcPr>
            <w:tcW w:w="3260"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67AC1062"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Gênero/Sexo</w:t>
            </w:r>
          </w:p>
        </w:tc>
        <w:tc>
          <w:tcPr>
            <w:tcW w:w="369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4EFD73E4"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Masculino</w:t>
            </w:r>
          </w:p>
        </w:tc>
      </w:tr>
      <w:tr w:rsidR="00C511DE" w14:paraId="5C670097" w14:textId="77777777" w:rsidTr="004C2927">
        <w:trPr>
          <w:trHeight w:val="15"/>
        </w:trPr>
        <w:tc>
          <w:tcPr>
            <w:tcW w:w="983" w:type="dxa"/>
            <w:tcBorders>
              <w:top w:val="nil"/>
              <w:left w:val="nil"/>
            </w:tcBorders>
          </w:tcPr>
          <w:p w14:paraId="652F3700"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right w:val="single" w:sz="4" w:space="0" w:color="000000"/>
            </w:tcBorders>
            <w:tcMar>
              <w:top w:w="100" w:type="dxa"/>
              <w:left w:w="100" w:type="dxa"/>
              <w:bottom w:w="100" w:type="dxa"/>
              <w:right w:w="100" w:type="dxa"/>
            </w:tcMar>
          </w:tcPr>
          <w:p w14:paraId="5F5DDA62"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Outras publicações</w:t>
            </w:r>
          </w:p>
        </w:tc>
        <w:tc>
          <w:tcPr>
            <w:tcW w:w="3695" w:type="dxa"/>
            <w:tcBorders>
              <w:top w:val="single" w:sz="4" w:space="0" w:color="000000"/>
              <w:left w:val="single" w:sz="4" w:space="0" w:color="000000"/>
            </w:tcBorders>
            <w:tcMar>
              <w:top w:w="100" w:type="dxa"/>
              <w:left w:w="100" w:type="dxa"/>
              <w:bottom w:w="100" w:type="dxa"/>
              <w:right w:w="100" w:type="dxa"/>
            </w:tcMar>
          </w:tcPr>
          <w:p w14:paraId="2E8FC435"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511DE" w14:paraId="556FD488" w14:textId="77777777">
        <w:trPr>
          <w:trHeight w:val="390"/>
        </w:trPr>
        <w:tc>
          <w:tcPr>
            <w:tcW w:w="7938" w:type="dxa"/>
            <w:gridSpan w:val="3"/>
            <w:tcBorders>
              <w:bottom w:val="single" w:sz="4" w:space="0" w:color="000000"/>
            </w:tcBorders>
            <w:shd w:val="clear" w:color="auto" w:fill="93CDDC"/>
          </w:tcPr>
          <w:p w14:paraId="768E8ACD" w14:textId="77777777" w:rsidR="00C511DE"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Obra</w:t>
            </w:r>
          </w:p>
        </w:tc>
      </w:tr>
      <w:tr w:rsidR="00C511DE" w14:paraId="2988C4E2" w14:textId="77777777" w:rsidTr="004C2927">
        <w:trPr>
          <w:trHeight w:val="330"/>
        </w:trPr>
        <w:tc>
          <w:tcPr>
            <w:tcW w:w="983" w:type="dxa"/>
            <w:tcBorders>
              <w:left w:val="nil"/>
              <w:bottom w:val="nil"/>
            </w:tcBorders>
          </w:tcPr>
          <w:p w14:paraId="3E393B33"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34A0EC8B"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Título completo</w:t>
            </w:r>
          </w:p>
        </w:tc>
        <w:tc>
          <w:tcPr>
            <w:tcW w:w="3695" w:type="dxa"/>
            <w:tcBorders>
              <w:top w:val="single" w:sz="4" w:space="0" w:color="000000"/>
              <w:bottom w:val="single" w:sz="4" w:space="0" w:color="000000"/>
            </w:tcBorders>
            <w:tcMar>
              <w:top w:w="100" w:type="dxa"/>
              <w:left w:w="100" w:type="dxa"/>
              <w:bottom w:w="100" w:type="dxa"/>
              <w:right w:w="100" w:type="dxa"/>
            </w:tcMar>
          </w:tcPr>
          <w:p w14:paraId="1C9F623F" w14:textId="77777777" w:rsidR="00C511DE" w:rsidRDefault="00000000">
            <w:pPr>
              <w:keepNext/>
              <w:keepLines/>
              <w:pBdr>
                <w:top w:val="nil"/>
                <w:left w:val="nil"/>
                <w:bottom w:val="nil"/>
                <w:right w:val="nil"/>
                <w:between w:val="nil"/>
              </w:pBdr>
              <w:shd w:val="clear" w:color="auto" w:fill="FFFFFF"/>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Gramática histórico-comparada de la lengua castellana por el padre M. Enrique Torres Pías.</w:t>
            </w:r>
          </w:p>
        </w:tc>
      </w:tr>
      <w:tr w:rsidR="00C511DE" w14:paraId="005854BB" w14:textId="77777777" w:rsidTr="004C2927">
        <w:trPr>
          <w:trHeight w:val="405"/>
        </w:trPr>
        <w:tc>
          <w:tcPr>
            <w:tcW w:w="983" w:type="dxa"/>
            <w:tcBorders>
              <w:top w:val="nil"/>
              <w:left w:val="nil"/>
              <w:bottom w:val="nil"/>
            </w:tcBorders>
          </w:tcPr>
          <w:p w14:paraId="7EF5DC34" w14:textId="77777777" w:rsidR="00C511DE" w:rsidRDefault="00C511DE">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390DA962"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Título curto</w:t>
            </w:r>
          </w:p>
        </w:tc>
        <w:tc>
          <w:tcPr>
            <w:tcW w:w="3695" w:type="dxa"/>
            <w:tcBorders>
              <w:top w:val="single" w:sz="4" w:space="0" w:color="000000"/>
              <w:bottom w:val="single" w:sz="4" w:space="0" w:color="000000"/>
            </w:tcBorders>
            <w:tcMar>
              <w:top w:w="100" w:type="dxa"/>
              <w:left w:w="100" w:type="dxa"/>
              <w:bottom w:w="100" w:type="dxa"/>
              <w:right w:w="100" w:type="dxa"/>
            </w:tcMar>
          </w:tcPr>
          <w:p w14:paraId="5C27DD0E"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Gramática Histórico-Comparada de La Lengua Castellana</w:t>
            </w:r>
          </w:p>
        </w:tc>
      </w:tr>
      <w:tr w:rsidR="00C511DE" w14:paraId="28B7F47F" w14:textId="77777777" w:rsidTr="004C2927">
        <w:trPr>
          <w:trHeight w:val="15"/>
        </w:trPr>
        <w:tc>
          <w:tcPr>
            <w:tcW w:w="983" w:type="dxa"/>
            <w:tcBorders>
              <w:top w:val="nil"/>
              <w:left w:val="nil"/>
              <w:bottom w:val="nil"/>
            </w:tcBorders>
          </w:tcPr>
          <w:p w14:paraId="57B739F6"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2B377CC5" w14:textId="77777777" w:rsidR="00C511DE" w:rsidRPr="004C2927"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pt-BR"/>
              </w:rPr>
            </w:pPr>
            <w:r w:rsidRPr="004C2927">
              <w:rPr>
                <w:rFonts w:ascii="Times New Roman" w:eastAsia="Times New Roman" w:hAnsi="Times New Roman" w:cs="Times New Roman"/>
                <w:sz w:val="24"/>
                <w:szCs w:val="24"/>
                <w:lang w:val="pt-BR"/>
              </w:rPr>
              <w:t>Ano de publicação da primeira edição</w:t>
            </w:r>
          </w:p>
        </w:tc>
        <w:tc>
          <w:tcPr>
            <w:tcW w:w="3695" w:type="dxa"/>
            <w:tcBorders>
              <w:top w:val="single" w:sz="4" w:space="0" w:color="000000"/>
              <w:bottom w:val="single" w:sz="4" w:space="0" w:color="000000"/>
            </w:tcBorders>
            <w:tcMar>
              <w:top w:w="100" w:type="dxa"/>
              <w:left w:w="100" w:type="dxa"/>
              <w:bottom w:w="100" w:type="dxa"/>
              <w:right w:w="100" w:type="dxa"/>
            </w:tcMar>
          </w:tcPr>
          <w:p w14:paraId="0ABA50BC"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1899</w:t>
            </w:r>
          </w:p>
        </w:tc>
      </w:tr>
      <w:tr w:rsidR="00C511DE" w14:paraId="6D4CB998" w14:textId="77777777" w:rsidTr="004C2927">
        <w:trPr>
          <w:trHeight w:val="510"/>
        </w:trPr>
        <w:tc>
          <w:tcPr>
            <w:tcW w:w="983" w:type="dxa"/>
            <w:tcBorders>
              <w:top w:val="nil"/>
              <w:left w:val="nil"/>
              <w:bottom w:val="nil"/>
            </w:tcBorders>
          </w:tcPr>
          <w:p w14:paraId="342B6874"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00530C73" w14:textId="77777777" w:rsidR="00C511DE" w:rsidRPr="004C2927"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pt-BR"/>
              </w:rPr>
            </w:pPr>
            <w:r w:rsidRPr="004C2927">
              <w:rPr>
                <w:rFonts w:ascii="Times New Roman" w:eastAsia="Times New Roman" w:hAnsi="Times New Roman" w:cs="Times New Roman"/>
                <w:sz w:val="24"/>
                <w:szCs w:val="24"/>
                <w:lang w:val="pt-BR"/>
              </w:rPr>
              <w:t>País em que a primeira edição foi publicada</w:t>
            </w:r>
          </w:p>
        </w:tc>
        <w:tc>
          <w:tcPr>
            <w:tcW w:w="3695" w:type="dxa"/>
            <w:tcBorders>
              <w:top w:val="single" w:sz="4" w:space="0" w:color="000000"/>
              <w:bottom w:val="single" w:sz="4" w:space="0" w:color="000000"/>
            </w:tcBorders>
            <w:tcMar>
              <w:top w:w="100" w:type="dxa"/>
              <w:left w:w="100" w:type="dxa"/>
              <w:bottom w:w="100" w:type="dxa"/>
              <w:right w:w="100" w:type="dxa"/>
            </w:tcMar>
          </w:tcPr>
          <w:p w14:paraId="0D11573F"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Espanha</w:t>
            </w:r>
          </w:p>
        </w:tc>
      </w:tr>
      <w:tr w:rsidR="00C511DE" w14:paraId="7E78CC4B" w14:textId="77777777" w:rsidTr="004C2927">
        <w:trPr>
          <w:trHeight w:val="510"/>
        </w:trPr>
        <w:tc>
          <w:tcPr>
            <w:tcW w:w="983" w:type="dxa"/>
            <w:tcBorders>
              <w:top w:val="nil"/>
              <w:left w:val="nil"/>
              <w:bottom w:val="nil"/>
            </w:tcBorders>
          </w:tcPr>
          <w:p w14:paraId="3378DCCB"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3EBB278C" w14:textId="77777777" w:rsidR="00C511DE" w:rsidRPr="004C2927"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pt-BR"/>
              </w:rPr>
            </w:pPr>
            <w:r w:rsidRPr="004C2927">
              <w:rPr>
                <w:rFonts w:ascii="Times New Roman" w:eastAsia="Times New Roman" w:hAnsi="Times New Roman" w:cs="Times New Roman"/>
                <w:sz w:val="24"/>
                <w:szCs w:val="24"/>
                <w:lang w:val="pt-BR"/>
              </w:rPr>
              <w:t>Cidade em que a primeira edição foi publicada</w:t>
            </w:r>
          </w:p>
        </w:tc>
        <w:tc>
          <w:tcPr>
            <w:tcW w:w="3695" w:type="dxa"/>
            <w:tcBorders>
              <w:top w:val="single" w:sz="4" w:space="0" w:color="000000"/>
              <w:bottom w:val="single" w:sz="4" w:space="0" w:color="000000"/>
            </w:tcBorders>
            <w:tcMar>
              <w:top w:w="100" w:type="dxa"/>
              <w:left w:w="100" w:type="dxa"/>
              <w:bottom w:w="100" w:type="dxa"/>
              <w:right w:w="100" w:type="dxa"/>
            </w:tcMar>
          </w:tcPr>
          <w:p w14:paraId="2CE8EA7F"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Madri</w:t>
            </w:r>
          </w:p>
        </w:tc>
      </w:tr>
      <w:tr w:rsidR="00C511DE" w14:paraId="42790B11" w14:textId="77777777" w:rsidTr="004C2927">
        <w:trPr>
          <w:trHeight w:val="285"/>
        </w:trPr>
        <w:tc>
          <w:tcPr>
            <w:tcW w:w="983" w:type="dxa"/>
            <w:tcBorders>
              <w:top w:val="nil"/>
              <w:left w:val="nil"/>
              <w:bottom w:val="nil"/>
            </w:tcBorders>
          </w:tcPr>
          <w:p w14:paraId="7B42685B"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3DAA68B7"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Quantidade de edições</w:t>
            </w:r>
          </w:p>
        </w:tc>
        <w:tc>
          <w:tcPr>
            <w:tcW w:w="3695" w:type="dxa"/>
            <w:tcBorders>
              <w:top w:val="single" w:sz="4" w:space="0" w:color="000000"/>
              <w:bottom w:val="single" w:sz="4" w:space="0" w:color="000000"/>
            </w:tcBorders>
            <w:tcMar>
              <w:top w:w="100" w:type="dxa"/>
              <w:left w:w="100" w:type="dxa"/>
              <w:bottom w:w="100" w:type="dxa"/>
              <w:right w:w="100" w:type="dxa"/>
            </w:tcMar>
          </w:tcPr>
          <w:p w14:paraId="4D7FFF7C"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511DE" w14:paraId="3611AF85" w14:textId="77777777" w:rsidTr="004C2927">
        <w:trPr>
          <w:trHeight w:val="330"/>
        </w:trPr>
        <w:tc>
          <w:tcPr>
            <w:tcW w:w="983" w:type="dxa"/>
            <w:tcBorders>
              <w:top w:val="nil"/>
              <w:left w:val="nil"/>
              <w:bottom w:val="nil"/>
            </w:tcBorders>
          </w:tcPr>
          <w:p w14:paraId="38AA6EE8"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7D6D8B0D"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da edição analisada</w:t>
            </w:r>
          </w:p>
        </w:tc>
        <w:tc>
          <w:tcPr>
            <w:tcW w:w="3695" w:type="dxa"/>
            <w:tcBorders>
              <w:top w:val="single" w:sz="4" w:space="0" w:color="000000"/>
              <w:bottom w:val="single" w:sz="4" w:space="0" w:color="000000"/>
            </w:tcBorders>
            <w:tcMar>
              <w:top w:w="100" w:type="dxa"/>
              <w:left w:w="100" w:type="dxa"/>
              <w:bottom w:w="100" w:type="dxa"/>
              <w:right w:w="100" w:type="dxa"/>
            </w:tcMar>
          </w:tcPr>
          <w:p w14:paraId="6E7C6A94"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511DE" w14:paraId="79190427" w14:textId="77777777" w:rsidTr="004C2927">
        <w:trPr>
          <w:trHeight w:val="330"/>
        </w:trPr>
        <w:tc>
          <w:tcPr>
            <w:tcW w:w="983" w:type="dxa"/>
            <w:tcBorders>
              <w:top w:val="nil"/>
              <w:left w:val="nil"/>
              <w:bottom w:val="nil"/>
            </w:tcBorders>
          </w:tcPr>
          <w:p w14:paraId="5F874F9D"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6506331E" w14:textId="77777777" w:rsidR="00C511DE" w:rsidRPr="004C2927"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pt-BR"/>
              </w:rPr>
            </w:pPr>
            <w:r w:rsidRPr="004C2927">
              <w:rPr>
                <w:rFonts w:ascii="Times New Roman" w:eastAsia="Times New Roman" w:hAnsi="Times New Roman" w:cs="Times New Roman"/>
                <w:sz w:val="24"/>
                <w:szCs w:val="24"/>
                <w:lang w:val="pt-BR"/>
              </w:rPr>
              <w:t>Ano de publicação da edição analisada</w:t>
            </w:r>
          </w:p>
        </w:tc>
        <w:tc>
          <w:tcPr>
            <w:tcW w:w="3695" w:type="dxa"/>
            <w:tcBorders>
              <w:top w:val="single" w:sz="4" w:space="0" w:color="000000"/>
              <w:bottom w:val="single" w:sz="4" w:space="0" w:color="000000"/>
            </w:tcBorders>
            <w:tcMar>
              <w:top w:w="100" w:type="dxa"/>
              <w:left w:w="100" w:type="dxa"/>
              <w:bottom w:w="100" w:type="dxa"/>
              <w:right w:w="100" w:type="dxa"/>
            </w:tcMar>
          </w:tcPr>
          <w:p w14:paraId="39E3F41E"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1899</w:t>
            </w:r>
          </w:p>
        </w:tc>
      </w:tr>
      <w:tr w:rsidR="00C511DE" w14:paraId="3804636C" w14:textId="77777777" w:rsidTr="004C2927">
        <w:trPr>
          <w:trHeight w:val="330"/>
        </w:trPr>
        <w:tc>
          <w:tcPr>
            <w:tcW w:w="983" w:type="dxa"/>
            <w:tcBorders>
              <w:top w:val="nil"/>
              <w:left w:val="nil"/>
              <w:bottom w:val="nil"/>
            </w:tcBorders>
          </w:tcPr>
          <w:p w14:paraId="4FC14387"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44487985" w14:textId="77777777" w:rsidR="00C511DE" w:rsidRPr="004C2927"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pt-BR"/>
              </w:rPr>
            </w:pPr>
            <w:r w:rsidRPr="004C2927">
              <w:rPr>
                <w:rFonts w:ascii="Times New Roman" w:eastAsia="Times New Roman" w:hAnsi="Times New Roman" w:cs="Times New Roman"/>
                <w:sz w:val="24"/>
                <w:szCs w:val="24"/>
                <w:lang w:val="pt-BR"/>
              </w:rPr>
              <w:t>País em que a edição analisada foi publicada</w:t>
            </w:r>
          </w:p>
        </w:tc>
        <w:tc>
          <w:tcPr>
            <w:tcW w:w="3695" w:type="dxa"/>
            <w:tcBorders>
              <w:top w:val="single" w:sz="4" w:space="0" w:color="000000"/>
              <w:bottom w:val="single" w:sz="4" w:space="0" w:color="000000"/>
            </w:tcBorders>
            <w:tcMar>
              <w:top w:w="100" w:type="dxa"/>
              <w:left w:w="100" w:type="dxa"/>
              <w:bottom w:w="100" w:type="dxa"/>
              <w:right w:w="100" w:type="dxa"/>
            </w:tcMar>
          </w:tcPr>
          <w:p w14:paraId="2B6AB73D"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Espanha</w:t>
            </w:r>
          </w:p>
        </w:tc>
      </w:tr>
      <w:tr w:rsidR="00C511DE" w14:paraId="53B7CD6D" w14:textId="77777777" w:rsidTr="004C2927">
        <w:trPr>
          <w:trHeight w:val="330"/>
        </w:trPr>
        <w:tc>
          <w:tcPr>
            <w:tcW w:w="983" w:type="dxa"/>
            <w:tcBorders>
              <w:top w:val="nil"/>
              <w:left w:val="nil"/>
              <w:bottom w:val="nil"/>
            </w:tcBorders>
          </w:tcPr>
          <w:p w14:paraId="1B66EBEC"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56756D5D" w14:textId="77777777" w:rsidR="00C511DE" w:rsidRPr="004C2927"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pt-BR"/>
              </w:rPr>
            </w:pPr>
            <w:r w:rsidRPr="004C2927">
              <w:rPr>
                <w:rFonts w:ascii="Times New Roman" w:eastAsia="Times New Roman" w:hAnsi="Times New Roman" w:cs="Times New Roman"/>
                <w:sz w:val="24"/>
                <w:szCs w:val="24"/>
                <w:lang w:val="pt-BR"/>
              </w:rPr>
              <w:t>Cidade em que a edição analisada foi publicada</w:t>
            </w:r>
          </w:p>
        </w:tc>
        <w:tc>
          <w:tcPr>
            <w:tcW w:w="3695" w:type="dxa"/>
            <w:tcBorders>
              <w:top w:val="single" w:sz="4" w:space="0" w:color="000000"/>
              <w:bottom w:val="single" w:sz="4" w:space="0" w:color="000000"/>
            </w:tcBorders>
            <w:tcMar>
              <w:top w:w="100" w:type="dxa"/>
              <w:left w:w="100" w:type="dxa"/>
              <w:bottom w:w="100" w:type="dxa"/>
              <w:right w:w="100" w:type="dxa"/>
            </w:tcMar>
          </w:tcPr>
          <w:p w14:paraId="71F15E33"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Madrid</w:t>
            </w:r>
          </w:p>
        </w:tc>
      </w:tr>
      <w:tr w:rsidR="00C511DE" w14:paraId="1ABCA7DB" w14:textId="77777777" w:rsidTr="004C2927">
        <w:trPr>
          <w:trHeight w:val="330"/>
        </w:trPr>
        <w:tc>
          <w:tcPr>
            <w:tcW w:w="983" w:type="dxa"/>
            <w:tcBorders>
              <w:top w:val="nil"/>
              <w:left w:val="nil"/>
              <w:bottom w:val="nil"/>
            </w:tcBorders>
          </w:tcPr>
          <w:p w14:paraId="4D50B506"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2C3D8CA2"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Editora responsável pela edição</w:t>
            </w:r>
          </w:p>
        </w:tc>
        <w:tc>
          <w:tcPr>
            <w:tcW w:w="3695" w:type="dxa"/>
            <w:tcBorders>
              <w:top w:val="single" w:sz="4" w:space="0" w:color="000000"/>
              <w:bottom w:val="single" w:sz="4" w:space="0" w:color="000000"/>
            </w:tcBorders>
            <w:tcMar>
              <w:top w:w="100" w:type="dxa"/>
              <w:left w:w="100" w:type="dxa"/>
              <w:bottom w:w="100" w:type="dxa"/>
              <w:right w:w="100" w:type="dxa"/>
            </w:tcMar>
          </w:tcPr>
          <w:p w14:paraId="5048FA71"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Sáenz de Jubera Hermanos</w:t>
            </w:r>
          </w:p>
        </w:tc>
      </w:tr>
      <w:tr w:rsidR="00C511DE" w14:paraId="7FD209AC" w14:textId="77777777" w:rsidTr="004C2927">
        <w:trPr>
          <w:trHeight w:val="330"/>
        </w:trPr>
        <w:tc>
          <w:tcPr>
            <w:tcW w:w="983" w:type="dxa"/>
            <w:tcBorders>
              <w:top w:val="nil"/>
              <w:left w:val="nil"/>
              <w:bottom w:val="nil"/>
            </w:tcBorders>
          </w:tcPr>
          <w:p w14:paraId="52803820"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1BF60CFA"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Quantidade de páginas</w:t>
            </w:r>
          </w:p>
        </w:tc>
        <w:tc>
          <w:tcPr>
            <w:tcW w:w="3695" w:type="dxa"/>
            <w:tcBorders>
              <w:top w:val="single" w:sz="4" w:space="0" w:color="000000"/>
              <w:bottom w:val="single" w:sz="4" w:space="0" w:color="000000"/>
            </w:tcBorders>
            <w:tcMar>
              <w:top w:w="100" w:type="dxa"/>
              <w:left w:w="100" w:type="dxa"/>
              <w:bottom w:w="100" w:type="dxa"/>
              <w:right w:w="100" w:type="dxa"/>
            </w:tcMar>
          </w:tcPr>
          <w:p w14:paraId="495C9522"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tc>
      </w:tr>
      <w:tr w:rsidR="00C511DE" w14:paraId="3BAA42BB" w14:textId="77777777" w:rsidTr="004C2927">
        <w:trPr>
          <w:trHeight w:val="15"/>
        </w:trPr>
        <w:tc>
          <w:tcPr>
            <w:tcW w:w="983" w:type="dxa"/>
            <w:tcBorders>
              <w:top w:val="nil"/>
              <w:left w:val="nil"/>
              <w:bottom w:val="nil"/>
            </w:tcBorders>
          </w:tcPr>
          <w:p w14:paraId="37CA00E6"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5B91434E" w14:textId="77777777" w:rsidR="00C511DE" w:rsidRPr="004C2927"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pt-BR"/>
              </w:rPr>
            </w:pPr>
            <w:r w:rsidRPr="004C2927">
              <w:rPr>
                <w:rFonts w:ascii="Times New Roman" w:eastAsia="Times New Roman" w:hAnsi="Times New Roman" w:cs="Times New Roman"/>
                <w:sz w:val="24"/>
                <w:szCs w:val="24"/>
                <w:lang w:val="pt-BR"/>
              </w:rPr>
              <w:t>Idioma em que foi escrito</w:t>
            </w:r>
          </w:p>
        </w:tc>
        <w:tc>
          <w:tcPr>
            <w:tcW w:w="3695" w:type="dxa"/>
            <w:tcBorders>
              <w:top w:val="single" w:sz="4" w:space="0" w:color="000000"/>
              <w:bottom w:val="single" w:sz="4" w:space="0" w:color="000000"/>
            </w:tcBorders>
            <w:tcMar>
              <w:top w:w="100" w:type="dxa"/>
              <w:left w:w="100" w:type="dxa"/>
              <w:bottom w:w="100" w:type="dxa"/>
              <w:right w:w="100" w:type="dxa"/>
            </w:tcMar>
          </w:tcPr>
          <w:p w14:paraId="6ECFF9AD"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Espanhol</w:t>
            </w:r>
          </w:p>
        </w:tc>
      </w:tr>
      <w:tr w:rsidR="00C511DE" w14:paraId="14AE3E47" w14:textId="77777777" w:rsidTr="004C2927">
        <w:trPr>
          <w:trHeight w:val="15"/>
        </w:trPr>
        <w:tc>
          <w:tcPr>
            <w:tcW w:w="983" w:type="dxa"/>
            <w:tcBorders>
              <w:top w:val="nil"/>
              <w:left w:val="nil"/>
              <w:bottom w:val="nil"/>
            </w:tcBorders>
          </w:tcPr>
          <w:p w14:paraId="0DCED488"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52BC1BA7"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Idioma analisado pelo material</w:t>
            </w:r>
          </w:p>
        </w:tc>
        <w:tc>
          <w:tcPr>
            <w:tcW w:w="3695" w:type="dxa"/>
            <w:tcBorders>
              <w:top w:val="single" w:sz="4" w:space="0" w:color="000000"/>
              <w:bottom w:val="single" w:sz="4" w:space="0" w:color="000000"/>
            </w:tcBorders>
            <w:tcMar>
              <w:top w:w="100" w:type="dxa"/>
              <w:left w:w="100" w:type="dxa"/>
              <w:bottom w:w="100" w:type="dxa"/>
              <w:right w:w="100" w:type="dxa"/>
            </w:tcMar>
          </w:tcPr>
          <w:p w14:paraId="157DC2FE"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Espanhol</w:t>
            </w:r>
          </w:p>
        </w:tc>
      </w:tr>
      <w:tr w:rsidR="00C511DE" w14:paraId="2B4FF41A" w14:textId="77777777" w:rsidTr="004C2927">
        <w:trPr>
          <w:trHeight w:val="525"/>
        </w:trPr>
        <w:tc>
          <w:tcPr>
            <w:tcW w:w="983" w:type="dxa"/>
            <w:tcBorders>
              <w:top w:val="nil"/>
              <w:left w:val="nil"/>
              <w:bottom w:val="nil"/>
            </w:tcBorders>
          </w:tcPr>
          <w:p w14:paraId="7B97DF83"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100" w:type="dxa"/>
              <w:left w:w="100" w:type="dxa"/>
              <w:bottom w:w="100" w:type="dxa"/>
              <w:right w:w="100" w:type="dxa"/>
            </w:tcMar>
          </w:tcPr>
          <w:p w14:paraId="0C66ADDD"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Tipo de gramática</w:t>
            </w:r>
          </w:p>
        </w:tc>
        <w:tc>
          <w:tcPr>
            <w:tcW w:w="3695" w:type="dxa"/>
            <w:tcBorders>
              <w:top w:val="single" w:sz="4" w:space="0" w:color="000000"/>
              <w:bottom w:val="single" w:sz="4" w:space="0" w:color="000000"/>
            </w:tcBorders>
            <w:tcMar>
              <w:top w:w="100" w:type="dxa"/>
              <w:left w:w="100" w:type="dxa"/>
              <w:bottom w:w="100" w:type="dxa"/>
              <w:right w:w="100" w:type="dxa"/>
            </w:tcMar>
          </w:tcPr>
          <w:p w14:paraId="5A28A1C5" w14:textId="77777777" w:rsidR="00C511DE" w:rsidRDefault="00000000">
            <w:pPr>
              <w:widowControl w:val="0"/>
              <w:numPr>
                <w:ilvl w:val="0"/>
                <w:numId w:val="19"/>
              </w:numPr>
              <w:pBdr>
                <w:top w:val="nil"/>
                <w:left w:val="nil"/>
                <w:bottom w:val="nil"/>
                <w:right w:val="nil"/>
                <w:between w:val="nil"/>
              </w:pBdr>
              <w:spacing w:line="240" w:lineRule="auto"/>
              <w:ind w:left="33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GRAMÁTICA ESCOLAR LM </w:t>
            </w:r>
            <w:r>
              <w:rPr>
                <w:rFonts w:ascii="Times New Roman" w:eastAsia="Times New Roman" w:hAnsi="Times New Roman" w:cs="Times New Roman"/>
                <w:color w:val="000000"/>
                <w:sz w:val="24"/>
                <w:szCs w:val="24"/>
              </w:rPr>
              <w:br/>
              <w:t>“[…] Y, sin embargo, desde los remotos tiempos vemos que filósofos de la talla de Aristóteles, oradores como Cicerón y guerreros como César, no creyeron perder un punto de su mérito y buena fama, tra- tando con detención de lo que después se relegó á las escuelas de niños.” (prólogo, pg. 4)</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 xml:space="preserve">“Más diré : los que hoy, de una manera oculta terca y encarnizada luchan por desterrar de las escuelas el estudio de las lenguas muertas como método educati- vo, sustituyéndole por el de las matemáticas y ciencias naturales, no saben lo que pretenden. De todos los estu- dios que se pueden imaginar, no hay otro que mejor con- duzca al desarrollo de la inteligencia que el de las len- guas, hecho </w:t>
            </w:r>
            <w:r>
              <w:rPr>
                <w:rFonts w:ascii="Times New Roman" w:eastAsia="Times New Roman" w:hAnsi="Times New Roman" w:cs="Times New Roman"/>
                <w:color w:val="000000"/>
                <w:sz w:val="24"/>
                <w:szCs w:val="24"/>
              </w:rPr>
              <w:lastRenderedPageBreak/>
              <w:t>gramaticalmente.” (prólogo, pg. 7)</w:t>
            </w:r>
          </w:p>
          <w:p w14:paraId="63D2DC07" w14:textId="77777777" w:rsidR="00C511DE" w:rsidRDefault="00000000">
            <w:pPr>
              <w:widowControl w:val="0"/>
              <w:pBdr>
                <w:top w:val="nil"/>
                <w:left w:val="nil"/>
                <w:bottom w:val="nil"/>
                <w:right w:val="nil"/>
                <w:between w:val="nil"/>
              </w:pBdr>
              <w:spacing w:line="240" w:lineRule="auto"/>
              <w:ind w:left="4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 Y ¿qué método se deberá seguir en la enseñanza superior de la lengua patria? A esta pregunta viene á responder este libro.” (prólogo, pg. 7) </w:t>
            </w:r>
          </w:p>
        </w:tc>
      </w:tr>
      <w:tr w:rsidR="00C511DE" w14:paraId="6E1F12C0" w14:textId="77777777" w:rsidTr="004C2927">
        <w:trPr>
          <w:trHeight w:val="15"/>
        </w:trPr>
        <w:tc>
          <w:tcPr>
            <w:tcW w:w="983" w:type="dxa"/>
            <w:tcBorders>
              <w:top w:val="nil"/>
              <w:left w:val="nil"/>
              <w:bottom w:val="nil"/>
            </w:tcBorders>
          </w:tcPr>
          <w:p w14:paraId="35545114" w14:textId="77777777" w:rsidR="00C511DE" w:rsidRDefault="00C511DE">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Borders>
              <w:top w:val="single" w:sz="4" w:space="0" w:color="000000"/>
            </w:tcBorders>
            <w:tcMar>
              <w:top w:w="100" w:type="dxa"/>
              <w:left w:w="100" w:type="dxa"/>
              <w:bottom w:w="100" w:type="dxa"/>
              <w:right w:w="100" w:type="dxa"/>
            </w:tcMar>
          </w:tcPr>
          <w:p w14:paraId="7EB7389D"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Presença de exercícios</w:t>
            </w:r>
          </w:p>
        </w:tc>
        <w:tc>
          <w:tcPr>
            <w:tcW w:w="3695" w:type="dxa"/>
            <w:tcBorders>
              <w:top w:val="single" w:sz="4" w:space="0" w:color="000000"/>
            </w:tcBorders>
            <w:tcMar>
              <w:top w:w="100" w:type="dxa"/>
              <w:left w:w="100" w:type="dxa"/>
              <w:bottom w:w="100" w:type="dxa"/>
              <w:right w:w="100" w:type="dxa"/>
            </w:tcMar>
          </w:tcPr>
          <w:p w14:paraId="5603E2C2" w14:textId="77777777" w:rsidR="00C511DE" w:rsidRDefault="00000000">
            <w:pPr>
              <w:widowControl w:val="0"/>
              <w:pBdr>
                <w:top w:val="nil"/>
                <w:left w:val="nil"/>
                <w:bottom w:val="nil"/>
                <w:right w:val="nil"/>
                <w:between w:val="nil"/>
              </w:pBdr>
              <w:spacing w:line="24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há</w:t>
            </w:r>
            <w:r>
              <w:rPr>
                <w:rFonts w:ascii="Times New Roman" w:eastAsia="Times New Roman" w:hAnsi="Times New Roman" w:cs="Times New Roman"/>
                <w:sz w:val="24"/>
                <w:szCs w:val="24"/>
              </w:rPr>
              <w:t xml:space="preserve">                                        </w:t>
            </w:r>
          </w:p>
        </w:tc>
      </w:tr>
      <w:tr w:rsidR="00C511DE" w14:paraId="5A1EB514" w14:textId="77777777" w:rsidTr="004C2927">
        <w:trPr>
          <w:trHeight w:val="15"/>
        </w:trPr>
        <w:tc>
          <w:tcPr>
            <w:tcW w:w="983" w:type="dxa"/>
            <w:tcBorders>
              <w:top w:val="nil"/>
              <w:left w:val="nil"/>
            </w:tcBorders>
          </w:tcPr>
          <w:p w14:paraId="391F4DA1" w14:textId="77777777" w:rsidR="00C511DE" w:rsidRDefault="00C511DE">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60" w:type="dxa"/>
            <w:tcBorders>
              <w:top w:val="single" w:sz="4" w:space="0" w:color="000000"/>
            </w:tcBorders>
            <w:tcMar>
              <w:top w:w="100" w:type="dxa"/>
              <w:left w:w="100" w:type="dxa"/>
              <w:bottom w:w="100" w:type="dxa"/>
              <w:right w:w="100" w:type="dxa"/>
            </w:tcMar>
          </w:tcPr>
          <w:p w14:paraId="00F1F953" w14:textId="77777777" w:rsidR="00C511DE"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gráfico</w:t>
            </w:r>
          </w:p>
        </w:tc>
        <w:tc>
          <w:tcPr>
            <w:tcW w:w="3695" w:type="dxa"/>
            <w:tcBorders>
              <w:top w:val="single" w:sz="4" w:space="0" w:color="000000"/>
            </w:tcBorders>
            <w:tcMar>
              <w:top w:w="100" w:type="dxa"/>
              <w:left w:w="100" w:type="dxa"/>
              <w:bottom w:w="100" w:type="dxa"/>
              <w:right w:w="100" w:type="dxa"/>
            </w:tcMar>
          </w:tcPr>
          <w:p w14:paraId="5DF6A4D7" w14:textId="77777777" w:rsidR="00C511DE"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apenas textos, com cor.</w:t>
            </w:r>
          </w:p>
        </w:tc>
      </w:tr>
      <w:tr w:rsidR="00C511DE" w14:paraId="473DDC02" w14:textId="77777777">
        <w:trPr>
          <w:trHeight w:val="420"/>
        </w:trPr>
        <w:tc>
          <w:tcPr>
            <w:tcW w:w="7938" w:type="dxa"/>
            <w:gridSpan w:val="3"/>
            <w:tcBorders>
              <w:bottom w:val="single" w:sz="4" w:space="0" w:color="000000"/>
            </w:tcBorders>
            <w:shd w:val="clear" w:color="auto" w:fill="93CDDC"/>
          </w:tcPr>
          <w:p w14:paraId="6715B7ED" w14:textId="77777777" w:rsidR="00C511DE"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Sumário</w:t>
            </w:r>
          </w:p>
        </w:tc>
      </w:tr>
      <w:tr w:rsidR="00C511DE" w14:paraId="4E092810" w14:textId="77777777">
        <w:trPr>
          <w:trHeight w:val="17"/>
        </w:trPr>
        <w:tc>
          <w:tcPr>
            <w:tcW w:w="7938" w:type="dxa"/>
            <w:gridSpan w:val="3"/>
            <w:tcBorders>
              <w:top w:val="single" w:sz="4" w:space="0" w:color="000000"/>
            </w:tcBorders>
          </w:tcPr>
          <w:p w14:paraId="22E406D5" w14:textId="4D8B8B6C" w:rsidR="00C511DE" w:rsidRPr="004C2927"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ÍNDICE GENERAL</w:t>
            </w:r>
          </w:p>
          <w:p w14:paraId="20E6D09A" w14:textId="77777777" w:rsidR="00C511DE"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PRIMERA – DE LAS LENGUAS EN GENERAL</w:t>
            </w:r>
          </w:p>
          <w:p w14:paraId="51DD78C3" w14:textId="77777777" w:rsidR="00C511DE"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Capítulo primero</w:t>
            </w:r>
            <w:r>
              <w:rPr>
                <w:rFonts w:ascii="Times New Roman" w:eastAsia="Times New Roman" w:hAnsi="Times New Roman" w:cs="Times New Roman"/>
                <w:sz w:val="24"/>
                <w:szCs w:val="24"/>
              </w:rPr>
              <w:t xml:space="preserve"> – Nociones generales … 1-19</w:t>
            </w:r>
          </w:p>
          <w:p w14:paraId="386EC25B" w14:textId="77777777" w:rsidR="00C511DE"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w:t>
            </w:r>
            <w:r>
              <w:rPr>
                <w:rFonts w:ascii="Times New Roman" w:eastAsia="Times New Roman" w:hAnsi="Times New Roman" w:cs="Times New Roman"/>
                <w:sz w:val="24"/>
                <w:szCs w:val="24"/>
              </w:rPr>
              <w:t xml:space="preserve"> – Clasificación de las </w:t>
            </w:r>
            <w:r>
              <w:rPr>
                <w:rFonts w:ascii="Times New Roman" w:eastAsia="Times New Roman" w:hAnsi="Times New Roman" w:cs="Times New Roman"/>
                <w:i/>
                <w:sz w:val="24"/>
                <w:szCs w:val="24"/>
              </w:rPr>
              <w:t>Lenguas</w:t>
            </w:r>
            <w:r>
              <w:rPr>
                <w:rFonts w:ascii="Times New Roman" w:eastAsia="Times New Roman" w:hAnsi="Times New Roman" w:cs="Times New Roman"/>
                <w:sz w:val="24"/>
                <w:szCs w:val="24"/>
              </w:rPr>
              <w:t xml:space="preserve"> … 20-24</w:t>
            </w:r>
          </w:p>
          <w:p w14:paraId="3577BAF1" w14:textId="0411B726" w:rsidR="00C511DE" w:rsidRPr="004C2927" w:rsidRDefault="00000000" w:rsidP="004C2927">
            <w:pPr>
              <w:widowControl w:val="0"/>
              <w:numPr>
                <w:ilvl w:val="0"/>
                <w:numId w:val="8"/>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III</w:t>
            </w:r>
            <w:r>
              <w:rPr>
                <w:rFonts w:ascii="Times New Roman" w:eastAsia="Times New Roman" w:hAnsi="Times New Roman" w:cs="Times New Roman"/>
                <w:sz w:val="24"/>
                <w:szCs w:val="24"/>
              </w:rPr>
              <w:t xml:space="preserve"> – Lenguas indo-europeas … 25-26</w:t>
            </w:r>
          </w:p>
          <w:p w14:paraId="4D4B8113" w14:textId="77777777" w:rsidR="00C511DE"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SEGUNDA – RESUMEN HISTÓRICO DE LA LENGUA Y LITERATURA CASTELLANA</w:t>
            </w:r>
          </w:p>
          <w:p w14:paraId="64A3815A" w14:textId="77777777" w:rsidR="00C511DE"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Capítulo primero</w:t>
            </w:r>
            <w:r>
              <w:rPr>
                <w:rFonts w:ascii="Times New Roman" w:eastAsia="Times New Roman" w:hAnsi="Times New Roman" w:cs="Times New Roman"/>
                <w:sz w:val="24"/>
                <w:szCs w:val="24"/>
              </w:rPr>
              <w:t xml:space="preserve"> – Orígenes de la Lengua castellana … 27</w:t>
            </w:r>
          </w:p>
          <w:p w14:paraId="6FA65686" w14:textId="77777777" w:rsidR="00C511DE"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Lengua castellana … 28-30</w:t>
            </w:r>
          </w:p>
          <w:p w14:paraId="5B52440B" w14:textId="77777777" w:rsidR="00C511DE"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Primeros pobladores de España. Sus lenguas … 31-33</w:t>
            </w:r>
          </w:p>
          <w:p w14:paraId="7E095374" w14:textId="77777777" w:rsidR="00C511DE"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tercero</w:t>
            </w:r>
            <w:r>
              <w:rPr>
                <w:rFonts w:ascii="Times New Roman" w:eastAsia="Times New Roman" w:hAnsi="Times New Roman" w:cs="Times New Roman"/>
                <w:sz w:val="24"/>
                <w:szCs w:val="24"/>
              </w:rPr>
              <w:t xml:space="preserve"> – Invasiones de los fenicios, griegos, egipcios y cartagineses. Dominación romana, goda y árabe … 34-43</w:t>
            </w:r>
          </w:p>
          <w:p w14:paraId="46D373D7" w14:textId="77777777" w:rsidR="00C511DE" w:rsidRDefault="0000000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w:t>
            </w:r>
            <w:r>
              <w:rPr>
                <w:rFonts w:ascii="Times New Roman" w:eastAsia="Times New Roman" w:hAnsi="Times New Roman" w:cs="Times New Roman"/>
                <w:sz w:val="24"/>
                <w:szCs w:val="24"/>
              </w:rPr>
              <w:t xml:space="preserve"> – Principios y progresos de la Lengua castellana … 44</w:t>
            </w:r>
          </w:p>
          <w:p w14:paraId="390FCBC2" w14:textId="77777777" w:rsidR="00C511DE" w:rsidRDefault="00000000">
            <w:pPr>
              <w:widowControl w:val="0"/>
              <w:numPr>
                <w:ilvl w:val="1"/>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Época primera. Orígenes y ascendientes del romance castellano (hasta el siglo XI) … 45-46</w:t>
            </w:r>
          </w:p>
          <w:p w14:paraId="2E08A459" w14:textId="77777777" w:rsidR="00C511DE" w:rsidRDefault="00000000">
            <w:pPr>
              <w:widowControl w:val="0"/>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El elemento latino en nuestra lengua … 47-52</w:t>
            </w:r>
          </w:p>
          <w:p w14:paraId="1C95C021" w14:textId="77777777" w:rsidR="00C511DE" w:rsidRDefault="00000000">
            <w:pPr>
              <w:widowControl w:val="0"/>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Palabras de origen árabe … 53</w:t>
            </w:r>
          </w:p>
          <w:p w14:paraId="37F864A4" w14:textId="77777777" w:rsidR="00C511DE" w:rsidRDefault="00000000">
            <w:pPr>
              <w:widowControl w:val="0"/>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Palabras de origen griego, hebreo, celta y godo … 54-58</w:t>
            </w:r>
          </w:p>
          <w:p w14:paraId="4F39B953" w14:textId="77777777" w:rsidR="00C511DE" w:rsidRDefault="00000000">
            <w:pPr>
              <w:widowControl w:val="0"/>
              <w:numPr>
                <w:ilvl w:val="2"/>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IV — Palabras de otros orígenes … 59-60</w:t>
            </w:r>
          </w:p>
          <w:p w14:paraId="74878582" w14:textId="77777777" w:rsidR="00C511DE" w:rsidRDefault="00000000">
            <w:pPr>
              <w:widowControl w:val="0"/>
              <w:numPr>
                <w:ilvl w:val="3"/>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Voces originarias del vascuence … 61</w:t>
            </w:r>
          </w:p>
          <w:p w14:paraId="0E19BCB3" w14:textId="77777777" w:rsidR="00C511DE" w:rsidRDefault="00000000">
            <w:pPr>
              <w:widowControl w:val="0"/>
              <w:numPr>
                <w:ilvl w:val="3"/>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Italianas … 62</w:t>
            </w:r>
          </w:p>
          <w:p w14:paraId="0C68C4DF" w14:textId="77777777" w:rsidR="00C511DE" w:rsidRDefault="00000000">
            <w:pPr>
              <w:widowControl w:val="0"/>
              <w:numPr>
                <w:ilvl w:val="3"/>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De origen francés … 63</w:t>
            </w:r>
          </w:p>
          <w:p w14:paraId="2A554813" w14:textId="77777777" w:rsidR="00C511DE" w:rsidRDefault="00000000">
            <w:pPr>
              <w:widowControl w:val="0"/>
              <w:numPr>
                <w:ilvl w:val="3"/>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Idem americano … 64</w:t>
            </w:r>
          </w:p>
          <w:p w14:paraId="24BAC90F" w14:textId="77777777" w:rsidR="00C511DE" w:rsidRDefault="00000000">
            <w:pPr>
              <w:widowControl w:val="0"/>
              <w:numPr>
                <w:ilvl w:val="3"/>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 Idem malayo y asiático … 65</w:t>
            </w:r>
          </w:p>
          <w:p w14:paraId="2CC01B38" w14:textId="77777777" w:rsidR="00C511DE" w:rsidRDefault="00000000">
            <w:pPr>
              <w:widowControl w:val="0"/>
              <w:numPr>
                <w:ilvl w:val="3"/>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 De otras procedencias … 66</w:t>
            </w:r>
          </w:p>
          <w:p w14:paraId="60E0F3DB" w14:textId="77777777" w:rsidR="00C511DE" w:rsidRDefault="00000000">
            <w:pPr>
              <w:widowControl w:val="0"/>
              <w:numPr>
                <w:ilvl w:val="3"/>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w:t>
            </w:r>
            <w:r>
              <w:rPr>
                <w:rFonts w:ascii="Times New Roman" w:eastAsia="Times New Roman" w:hAnsi="Times New Roman" w:cs="Times New Roman"/>
                <w:sz w:val="24"/>
                <w:szCs w:val="24"/>
              </w:rPr>
              <w:t xml:space="preserve"> Derivadas de nombres de personas y cosas … 67</w:t>
            </w:r>
          </w:p>
          <w:p w14:paraId="30F80176" w14:textId="77777777" w:rsidR="00C511DE" w:rsidRDefault="00000000">
            <w:pPr>
              <w:widowControl w:val="0"/>
              <w:numPr>
                <w:ilvl w:val="3"/>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sz w:val="24"/>
                <w:szCs w:val="24"/>
              </w:rPr>
              <w:t xml:space="preserve"> Derivadas de nombres de lugares … 68</w:t>
            </w:r>
          </w:p>
          <w:p w14:paraId="355CCABC" w14:textId="77777777" w:rsidR="00C511DE" w:rsidRDefault="00000000">
            <w:pPr>
              <w:widowControl w:val="0"/>
              <w:numPr>
                <w:ilvl w:val="3"/>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w:t>
            </w:r>
            <w:r>
              <w:rPr>
                <w:rFonts w:ascii="Times New Roman" w:eastAsia="Times New Roman" w:hAnsi="Times New Roman" w:cs="Times New Roman"/>
                <w:sz w:val="24"/>
                <w:szCs w:val="24"/>
              </w:rPr>
              <w:t xml:space="preserve"> Onomatópicas … 69</w:t>
            </w:r>
          </w:p>
          <w:p w14:paraId="43DA50FC" w14:textId="77777777" w:rsidR="00C511DE" w:rsidRDefault="00000000">
            <w:pPr>
              <w:widowControl w:val="0"/>
              <w:numPr>
                <w:ilvl w:val="3"/>
                <w:numId w:val="7"/>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J)</w:t>
            </w:r>
            <w:r>
              <w:rPr>
                <w:rFonts w:ascii="Times New Roman" w:eastAsia="Times New Roman" w:hAnsi="Times New Roman" w:cs="Times New Roman"/>
                <w:sz w:val="24"/>
                <w:szCs w:val="24"/>
              </w:rPr>
              <w:t xml:space="preserve"> Palabras y frases latinas usadas sin alteración en castellano … 0</w:t>
            </w:r>
          </w:p>
          <w:p w14:paraId="2961A05A" w14:textId="77777777" w:rsidR="00C511DE"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SEGUNDA (continuação)</w:t>
            </w:r>
          </w:p>
          <w:p w14:paraId="21515724" w14:textId="77777777" w:rsidR="00C511DE" w:rsidRDefault="00000000">
            <w:pPr>
              <w:widowControl w:val="0"/>
              <w:numPr>
                <w:ilvl w:val="0"/>
                <w:numId w:val="2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 — Ejemplos de documentos de esta primera época … 71-82</w:t>
            </w:r>
          </w:p>
          <w:p w14:paraId="4888CDA1"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segundo</w:t>
            </w:r>
            <w:r>
              <w:rPr>
                <w:rFonts w:ascii="Times New Roman" w:eastAsia="Times New Roman" w:hAnsi="Times New Roman" w:cs="Times New Roman"/>
                <w:sz w:val="24"/>
                <w:szCs w:val="24"/>
              </w:rPr>
              <w:t xml:space="preserve"> — Época segunda. Infancia del romance castellano</w:t>
            </w:r>
          </w:p>
          <w:p w14:paraId="43457341" w14:textId="77777777" w:rsidR="00C511DE" w:rsidRDefault="00000000">
            <w:pPr>
              <w:widowControl w:val="0"/>
              <w:numPr>
                <w:ilvl w:val="0"/>
                <w:numId w:val="25"/>
              </w:numPr>
              <w:spacing w:after="240" w:line="240" w:lineRule="auto"/>
              <w:rPr>
                <w:rFonts w:ascii="Times New Roman" w:eastAsia="Times New Roman" w:hAnsi="Times New Roman" w:cs="Times New Roman"/>
                <w:sz w:val="24"/>
                <w:szCs w:val="24"/>
              </w:rPr>
            </w:pPr>
            <w:r w:rsidRPr="004C2927">
              <w:rPr>
                <w:rFonts w:ascii="Times New Roman" w:eastAsia="Times New Roman" w:hAnsi="Times New Roman" w:cs="Times New Roman"/>
                <w:sz w:val="24"/>
                <w:szCs w:val="24"/>
                <w:lang w:val="pt-BR"/>
              </w:rPr>
              <w:t xml:space="preserve">§ Único — Literatura de esta segunda época … </w:t>
            </w:r>
            <w:r>
              <w:rPr>
                <w:rFonts w:ascii="Times New Roman" w:eastAsia="Times New Roman" w:hAnsi="Times New Roman" w:cs="Times New Roman"/>
                <w:sz w:val="24"/>
                <w:szCs w:val="24"/>
              </w:rPr>
              <w:t>91-95</w:t>
            </w:r>
          </w:p>
          <w:p w14:paraId="5A634F51"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tercero</w:t>
            </w:r>
            <w:r>
              <w:rPr>
                <w:rFonts w:ascii="Times New Roman" w:eastAsia="Times New Roman" w:hAnsi="Times New Roman" w:cs="Times New Roman"/>
                <w:sz w:val="24"/>
                <w:szCs w:val="24"/>
              </w:rPr>
              <w:t xml:space="preserve"> — Época tercera. Adolescencia del romance castellano … 96-111</w:t>
            </w:r>
          </w:p>
          <w:p w14:paraId="2EE6B3F0"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cuarto</w:t>
            </w:r>
            <w:r>
              <w:rPr>
                <w:rFonts w:ascii="Times New Roman" w:eastAsia="Times New Roman" w:hAnsi="Times New Roman" w:cs="Times New Roman"/>
                <w:sz w:val="24"/>
                <w:szCs w:val="24"/>
              </w:rPr>
              <w:t xml:space="preserve"> — Épocas cuarta y quinta … 112</w:t>
            </w:r>
          </w:p>
          <w:p w14:paraId="6391CC09" w14:textId="77777777" w:rsidR="00C511DE"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Algunos trozos literarios de los siglos XV y XVI … 113-117</w:t>
            </w:r>
          </w:p>
          <w:p w14:paraId="140B26DE" w14:textId="4E00E1DF" w:rsidR="00C511DE" w:rsidRPr="004C2927" w:rsidRDefault="00000000" w:rsidP="004C2927">
            <w:pPr>
              <w:widowControl w:val="0"/>
              <w:numPr>
                <w:ilvl w:val="0"/>
                <w:numId w:val="1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Cuadro de los principales escritores de los siglos XV a XVII … 118-122</w:t>
            </w:r>
          </w:p>
          <w:p w14:paraId="0ADECB5F" w14:textId="77777777" w:rsidR="00C511DE"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TERCERA – SIGNOS GRÁFICOS DE LA LENGUA CASTELLANA</w:t>
            </w:r>
          </w:p>
          <w:p w14:paraId="202CC23F"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Capítulo primero</w:t>
            </w:r>
            <w:r>
              <w:rPr>
                <w:rFonts w:ascii="Times New Roman" w:eastAsia="Times New Roman" w:hAnsi="Times New Roman" w:cs="Times New Roman"/>
                <w:sz w:val="24"/>
                <w:szCs w:val="24"/>
              </w:rPr>
              <w:t xml:space="preserve"> — Alfabeto castellano … 123</w:t>
            </w:r>
          </w:p>
          <w:p w14:paraId="7024B058" w14:textId="77777777" w:rsidR="00C511DE"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Origen de la escritura y del alfabeto latino … 124-133</w:t>
            </w:r>
          </w:p>
          <w:p w14:paraId="4A8E086B" w14:textId="77777777" w:rsidR="00C511DE" w:rsidRDefault="00000000">
            <w:pPr>
              <w:widowControl w:val="0"/>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Origen del abecedario castellano y su comparación con el latino … 134-140</w:t>
            </w:r>
          </w:p>
          <w:p w14:paraId="45E5D2A7"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w:t>
            </w:r>
            <w:r>
              <w:rPr>
                <w:rFonts w:ascii="Times New Roman" w:eastAsia="Times New Roman" w:hAnsi="Times New Roman" w:cs="Times New Roman"/>
                <w:sz w:val="24"/>
                <w:szCs w:val="24"/>
              </w:rPr>
              <w:t xml:space="preserve"> — Breve resumen de la historia de la escritura española</w:t>
            </w:r>
          </w:p>
          <w:p w14:paraId="1CCF2C15" w14:textId="77777777" w:rsidR="00C511DE"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Escrituras más antiguas de España … 143-145</w:t>
            </w:r>
          </w:p>
          <w:p w14:paraId="52DAEC2F" w14:textId="77777777" w:rsidR="00C511DE" w:rsidRDefault="0000000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Letra gótica, alemana o monacal … 146-149</w:t>
            </w:r>
          </w:p>
          <w:p w14:paraId="33A396A6" w14:textId="77777777" w:rsidR="00C511DE" w:rsidRDefault="00000000">
            <w:pPr>
              <w:widowControl w:val="0"/>
              <w:numPr>
                <w:ilvl w:val="0"/>
                <w:numId w:val="5"/>
              </w:numPr>
              <w:spacing w:line="240" w:lineRule="auto"/>
              <w:rPr>
                <w:rFonts w:ascii="Times New Roman" w:eastAsia="Times New Roman" w:hAnsi="Times New Roman" w:cs="Times New Roman"/>
                <w:sz w:val="24"/>
                <w:szCs w:val="24"/>
              </w:rPr>
            </w:pPr>
            <w:r w:rsidRPr="004C2927">
              <w:rPr>
                <w:rFonts w:ascii="Times New Roman" w:eastAsia="Times New Roman" w:hAnsi="Times New Roman" w:cs="Times New Roman"/>
                <w:b/>
                <w:sz w:val="24"/>
                <w:szCs w:val="24"/>
                <w:lang w:val="pt-BR"/>
              </w:rPr>
              <w:t xml:space="preserve">Art. </w:t>
            </w:r>
            <w:proofErr w:type="spellStart"/>
            <w:r w:rsidRPr="004C2927">
              <w:rPr>
                <w:rFonts w:ascii="Times New Roman" w:eastAsia="Times New Roman" w:hAnsi="Times New Roman" w:cs="Times New Roman"/>
                <w:b/>
                <w:sz w:val="24"/>
                <w:szCs w:val="24"/>
                <w:lang w:val="pt-BR"/>
              </w:rPr>
              <w:t>tercero</w:t>
            </w:r>
            <w:proofErr w:type="spellEnd"/>
            <w:r w:rsidRPr="004C2927">
              <w:rPr>
                <w:rFonts w:ascii="Times New Roman" w:eastAsia="Times New Roman" w:hAnsi="Times New Roman" w:cs="Times New Roman"/>
                <w:sz w:val="24"/>
                <w:szCs w:val="24"/>
                <w:lang w:val="pt-BR"/>
              </w:rPr>
              <w:t xml:space="preserve"> — Letra francesa o galicana … </w:t>
            </w:r>
            <w:r>
              <w:rPr>
                <w:rFonts w:ascii="Times New Roman" w:eastAsia="Times New Roman" w:hAnsi="Times New Roman" w:cs="Times New Roman"/>
                <w:sz w:val="24"/>
                <w:szCs w:val="24"/>
              </w:rPr>
              <w:t>150-155</w:t>
            </w:r>
          </w:p>
          <w:p w14:paraId="4C01FB94" w14:textId="1AB26D96" w:rsidR="00C511DE" w:rsidRPr="004C2927" w:rsidRDefault="00000000" w:rsidP="004C2927">
            <w:pPr>
              <w:widowControl w:val="0"/>
              <w:numPr>
                <w:ilvl w:val="0"/>
                <w:numId w:val="5"/>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cuarto</w:t>
            </w:r>
            <w:r>
              <w:rPr>
                <w:rFonts w:ascii="Times New Roman" w:eastAsia="Times New Roman" w:hAnsi="Times New Roman" w:cs="Times New Roman"/>
                <w:sz w:val="24"/>
                <w:szCs w:val="24"/>
              </w:rPr>
              <w:t xml:space="preserve"> — Letra bastardilla española. Sus maestros … 156-177</w:t>
            </w:r>
          </w:p>
          <w:p w14:paraId="031D4465" w14:textId="77777777" w:rsidR="00C511DE"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CUARTA – FONÉTICA HISTÓRICO-COMPARADA DE LA LENGUA CASTELLANA</w:t>
            </w:r>
          </w:p>
          <w:p w14:paraId="14D59230"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División de este tratado</w:t>
            </w:r>
            <w:r>
              <w:rPr>
                <w:rFonts w:ascii="Times New Roman" w:eastAsia="Times New Roman" w:hAnsi="Times New Roman" w:cs="Times New Roman"/>
                <w:sz w:val="24"/>
                <w:szCs w:val="24"/>
              </w:rPr>
              <w:t xml:space="preserve"> … 178-179</w:t>
            </w:r>
          </w:p>
          <w:p w14:paraId="6055F775"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Capítulo primero</w:t>
            </w:r>
            <w:r>
              <w:rPr>
                <w:rFonts w:ascii="Times New Roman" w:eastAsia="Times New Roman" w:hAnsi="Times New Roman" w:cs="Times New Roman"/>
                <w:sz w:val="24"/>
                <w:szCs w:val="24"/>
              </w:rPr>
              <w:t xml:space="preserve"> — Fonética de las letras</w:t>
            </w:r>
          </w:p>
          <w:p w14:paraId="5D0320F0" w14:textId="77777777" w:rsidR="00C511DE" w:rsidRDefault="00000000">
            <w:pPr>
              <w:widowControl w:val="0"/>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Definición y clasificación de las letras … 180-182</w:t>
            </w:r>
          </w:p>
          <w:p w14:paraId="5C13846E" w14:textId="77777777" w:rsidR="00C511DE"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Vocales … 183-195</w:t>
            </w:r>
          </w:p>
          <w:p w14:paraId="73CC69B7" w14:textId="77777777" w:rsidR="00C511DE"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Consonantes</w:t>
            </w:r>
          </w:p>
          <w:p w14:paraId="0400980E" w14:textId="77777777" w:rsidR="00C511DE" w:rsidRDefault="00000000">
            <w:pPr>
              <w:widowControl w:val="0"/>
              <w:numPr>
                <w:ilvl w:val="2"/>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Nasales … 196-199</w:t>
            </w:r>
          </w:p>
          <w:p w14:paraId="25D60D41" w14:textId="77777777" w:rsidR="00C511DE" w:rsidRDefault="00000000">
            <w:pPr>
              <w:widowControl w:val="0"/>
              <w:numPr>
                <w:ilvl w:val="2"/>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Líquidas … 200-205</w:t>
            </w:r>
          </w:p>
          <w:p w14:paraId="1FC74AFC" w14:textId="77777777" w:rsidR="00C511DE" w:rsidRDefault="00000000">
            <w:pPr>
              <w:widowControl w:val="0"/>
              <w:numPr>
                <w:ilvl w:val="2"/>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Guturopaladiales … 206-209</w:t>
            </w:r>
          </w:p>
          <w:p w14:paraId="3B946D41" w14:textId="77777777" w:rsidR="00C511DE" w:rsidRDefault="00000000">
            <w:pPr>
              <w:widowControl w:val="0"/>
              <w:numPr>
                <w:ilvl w:val="2"/>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Modificadas … 210-215</w:t>
            </w:r>
          </w:p>
          <w:p w14:paraId="483029EF" w14:textId="77777777" w:rsidR="00C511DE" w:rsidRDefault="00000000">
            <w:pPr>
              <w:widowControl w:val="0"/>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Valor fónico y pronunciación de las letras</w:t>
            </w:r>
          </w:p>
          <w:p w14:paraId="7AC58F10" w14:textId="77777777" w:rsidR="00C511DE"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Vocales … 216-225</w:t>
            </w:r>
          </w:p>
          <w:p w14:paraId="080E3F78" w14:textId="77777777" w:rsidR="00C511DE" w:rsidRDefault="00000000">
            <w:pPr>
              <w:widowControl w:val="0"/>
              <w:numPr>
                <w:ilvl w:val="1"/>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II — Consonantes</w:t>
            </w:r>
          </w:p>
          <w:p w14:paraId="25A58C3A" w14:textId="77777777" w:rsidR="00C511DE" w:rsidRDefault="00000000">
            <w:pPr>
              <w:widowControl w:val="0"/>
              <w:numPr>
                <w:ilvl w:val="2"/>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Simples … 226-232</w:t>
            </w:r>
          </w:p>
          <w:p w14:paraId="5B01584C" w14:textId="77777777" w:rsidR="00C511DE" w:rsidRDefault="00000000">
            <w:pPr>
              <w:widowControl w:val="0"/>
              <w:numPr>
                <w:ilvl w:val="2"/>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Lingüidentes … 232-241</w:t>
            </w:r>
          </w:p>
          <w:p w14:paraId="5DA54389" w14:textId="77777777" w:rsidR="00C511DE" w:rsidRDefault="00000000">
            <w:pPr>
              <w:widowControl w:val="0"/>
              <w:numPr>
                <w:ilvl w:val="2"/>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Guturopaladiales … 242-244</w:t>
            </w:r>
          </w:p>
          <w:p w14:paraId="281CB623" w14:textId="77777777" w:rsidR="00C511DE" w:rsidRDefault="00000000">
            <w:pPr>
              <w:widowControl w:val="0"/>
              <w:numPr>
                <w:ilvl w:val="2"/>
                <w:numId w:val="2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Modificadas … 244</w:t>
            </w:r>
          </w:p>
          <w:p w14:paraId="70842E9C"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w:t>
            </w:r>
            <w:r>
              <w:rPr>
                <w:rFonts w:ascii="Times New Roman" w:eastAsia="Times New Roman" w:hAnsi="Times New Roman" w:cs="Times New Roman"/>
                <w:sz w:val="24"/>
                <w:szCs w:val="24"/>
              </w:rPr>
              <w:t xml:space="preserve"> — Fonética de las sílabas</w:t>
            </w:r>
          </w:p>
          <w:p w14:paraId="19FD04F8" w14:textId="77777777" w:rsidR="00C511DE" w:rsidRDefault="0000000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De los grupos</w:t>
            </w:r>
          </w:p>
          <w:p w14:paraId="1AB45FF5" w14:textId="77777777" w:rsidR="00C511DE" w:rsidRDefault="0000000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Diptongos y triptongos</w:t>
            </w:r>
          </w:p>
          <w:p w14:paraId="14D206E2" w14:textId="77777777" w:rsidR="00C511DE"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Diptongos … 253</w:t>
            </w:r>
          </w:p>
          <w:p w14:paraId="585ECD83" w14:textId="77777777" w:rsidR="00C511DE"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Triptongos … 264</w:t>
            </w:r>
          </w:p>
          <w:p w14:paraId="47FF0A62" w14:textId="77777777" w:rsidR="00C511DE" w:rsidRDefault="0000000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tercero</w:t>
            </w:r>
            <w:r>
              <w:rPr>
                <w:rFonts w:ascii="Times New Roman" w:eastAsia="Times New Roman" w:hAnsi="Times New Roman" w:cs="Times New Roman"/>
                <w:sz w:val="24"/>
                <w:szCs w:val="24"/>
              </w:rPr>
              <w:t xml:space="preserve"> — De las sílabas</w:t>
            </w:r>
          </w:p>
          <w:p w14:paraId="1E3E2BBE" w14:textId="77777777" w:rsidR="00C511DE"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Naturaleza de las sílabas … 265-267</w:t>
            </w:r>
          </w:p>
          <w:p w14:paraId="5220DF34" w14:textId="77777777" w:rsidR="00C511DE"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Clasificación de las sílabas … 268-269</w:t>
            </w:r>
          </w:p>
          <w:p w14:paraId="521FBD29" w14:textId="77777777" w:rsidR="00C511DE" w:rsidRDefault="00000000">
            <w:pPr>
              <w:widowControl w:val="0"/>
              <w:numPr>
                <w:ilvl w:val="1"/>
                <w:numId w:val="29"/>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División de la palabra en sílabas … 270</w:t>
            </w:r>
          </w:p>
          <w:p w14:paraId="26A89D9F"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III</w:t>
            </w:r>
            <w:r>
              <w:rPr>
                <w:rFonts w:ascii="Times New Roman" w:eastAsia="Times New Roman" w:hAnsi="Times New Roman" w:cs="Times New Roman"/>
                <w:sz w:val="24"/>
                <w:szCs w:val="24"/>
              </w:rPr>
              <w:t xml:space="preserve"> — Fonética de las palabras</w:t>
            </w:r>
          </w:p>
          <w:p w14:paraId="2DB39A6E" w14:textId="77777777" w:rsidR="00C511DE"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Naturaleza de las palabras … 274-279</w:t>
            </w:r>
          </w:p>
          <w:p w14:paraId="5E38343E" w14:textId="77777777" w:rsidR="00C511DE"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Clasificación de las palabras … 280-288</w:t>
            </w:r>
          </w:p>
          <w:p w14:paraId="2D3916E6" w14:textId="77777777" w:rsidR="00C511DE" w:rsidRDefault="0000000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tercero</w:t>
            </w:r>
            <w:r>
              <w:rPr>
                <w:rFonts w:ascii="Times New Roman" w:eastAsia="Times New Roman" w:hAnsi="Times New Roman" w:cs="Times New Roman"/>
                <w:sz w:val="24"/>
                <w:szCs w:val="24"/>
              </w:rPr>
              <w:t xml:space="preserve"> — Acentuación de las palabras</w:t>
            </w:r>
          </w:p>
          <w:p w14:paraId="0230505F" w14:textId="77777777" w:rsidR="00C511DE" w:rsidRDefault="00000000">
            <w:pPr>
              <w:widowControl w:val="0"/>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Acento tónico y prosódico … 289-293</w:t>
            </w:r>
          </w:p>
          <w:p w14:paraId="128805AF" w14:textId="77777777" w:rsidR="00C511DE" w:rsidRDefault="00000000">
            <w:pPr>
              <w:widowControl w:val="0"/>
              <w:numPr>
                <w:ilvl w:val="1"/>
                <w:numId w:val="22"/>
              </w:numPr>
              <w:spacing w:after="240" w:line="240" w:lineRule="auto"/>
              <w:rPr>
                <w:rFonts w:ascii="Times New Roman" w:eastAsia="Times New Roman" w:hAnsi="Times New Roman" w:cs="Times New Roman"/>
                <w:sz w:val="24"/>
                <w:szCs w:val="24"/>
              </w:rPr>
            </w:pPr>
            <w:r w:rsidRPr="004C2927">
              <w:rPr>
                <w:rFonts w:ascii="Times New Roman" w:eastAsia="Times New Roman" w:hAnsi="Times New Roman" w:cs="Times New Roman"/>
                <w:sz w:val="24"/>
                <w:szCs w:val="24"/>
                <w:lang w:val="pt-BR"/>
              </w:rPr>
              <w:t xml:space="preserve">§ II — Acento ortográfico o escrito … </w:t>
            </w:r>
            <w:r>
              <w:rPr>
                <w:rFonts w:ascii="Times New Roman" w:eastAsia="Times New Roman" w:hAnsi="Times New Roman" w:cs="Times New Roman"/>
                <w:sz w:val="24"/>
                <w:szCs w:val="24"/>
              </w:rPr>
              <w:t>294-295</w:t>
            </w:r>
          </w:p>
          <w:p w14:paraId="074ED4C2"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IV</w:t>
            </w:r>
            <w:r>
              <w:rPr>
                <w:rFonts w:ascii="Times New Roman" w:eastAsia="Times New Roman" w:hAnsi="Times New Roman" w:cs="Times New Roman"/>
                <w:sz w:val="24"/>
                <w:szCs w:val="24"/>
              </w:rPr>
              <w:t xml:space="preserve"> — Leyes fonéticas</w:t>
            </w:r>
          </w:p>
          <w:p w14:paraId="7644DA35" w14:textId="77777777" w:rsidR="00C511DE" w:rsidRDefault="00000000">
            <w:pPr>
              <w:widowControl w:val="0"/>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Principios fundamentales de las leyes fonéticas … 296-311</w:t>
            </w:r>
          </w:p>
          <w:p w14:paraId="4A742B40" w14:textId="77777777" w:rsidR="00C511DE"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El menor esfuerzo</w:t>
            </w:r>
          </w:p>
          <w:p w14:paraId="65AC03CC" w14:textId="77777777" w:rsidR="00C511DE"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El énfasis o energía</w:t>
            </w:r>
          </w:p>
          <w:p w14:paraId="131AA93D" w14:textId="77777777" w:rsidR="00C511DE"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La analogía lingüística</w:t>
            </w:r>
          </w:p>
          <w:p w14:paraId="00DB53DE" w14:textId="77777777" w:rsidR="00C511DE" w:rsidRDefault="00000000">
            <w:pPr>
              <w:widowControl w:val="0"/>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Principales leyes fonéticas … 312-347</w:t>
            </w:r>
          </w:p>
          <w:p w14:paraId="792D22CB" w14:textId="77777777" w:rsidR="00C511DE"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Ley del tema</w:t>
            </w:r>
          </w:p>
          <w:p w14:paraId="539CB9F6" w14:textId="77777777" w:rsidR="00C511DE"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II — Ley de la doble formación </w:t>
            </w:r>
            <w:r>
              <w:rPr>
                <w:rFonts w:ascii="Times New Roman" w:eastAsia="Times New Roman" w:hAnsi="Times New Roman" w:cs="Times New Roman"/>
                <w:i/>
                <w:sz w:val="24"/>
                <w:szCs w:val="24"/>
              </w:rPr>
              <w:t>popular y literaria</w:t>
            </w:r>
          </w:p>
          <w:p w14:paraId="3E96ED1B" w14:textId="77777777" w:rsidR="00C511DE"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Ley del cambio en la diptongación de las vocales</w:t>
            </w:r>
          </w:p>
          <w:p w14:paraId="3F12FD60" w14:textId="77777777" w:rsidR="00C511DE"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IV — Ley del acento en los cambios, pérdida y conservación de las sílabas</w:t>
            </w:r>
          </w:p>
          <w:p w14:paraId="568F1A2D" w14:textId="77777777" w:rsidR="00C511DE"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 — Ley de la influencia del </w:t>
            </w:r>
            <w:r>
              <w:rPr>
                <w:rFonts w:ascii="Times New Roman" w:eastAsia="Times New Roman" w:hAnsi="Times New Roman" w:cs="Times New Roman"/>
                <w:i/>
                <w:sz w:val="24"/>
                <w:szCs w:val="24"/>
              </w:rPr>
              <w:t>yod</w:t>
            </w:r>
            <w:r>
              <w:rPr>
                <w:rFonts w:ascii="Times New Roman" w:eastAsia="Times New Roman" w:hAnsi="Times New Roman" w:cs="Times New Roman"/>
                <w:sz w:val="24"/>
                <w:szCs w:val="24"/>
              </w:rPr>
              <w:t xml:space="preserve"> latino</w:t>
            </w:r>
          </w:p>
          <w:p w14:paraId="4AEC0311" w14:textId="77777777" w:rsidR="00C511DE"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 — Ley del cambio de las consonantes</w:t>
            </w:r>
          </w:p>
          <w:p w14:paraId="5B3E9165" w14:textId="77777777" w:rsidR="00C511DE"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VII — Ley del cambio de las vocales</w:t>
            </w:r>
          </w:p>
          <w:p w14:paraId="0A5CB0F4" w14:textId="77777777" w:rsidR="00C511DE" w:rsidRDefault="00000000">
            <w:pPr>
              <w:widowControl w:val="0"/>
              <w:numPr>
                <w:ilvl w:val="1"/>
                <w:numId w:val="26"/>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VIII — Ley de Grimm (apéndice)</w:t>
            </w:r>
          </w:p>
          <w:p w14:paraId="20FD2B47"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tercero</w:t>
            </w:r>
            <w:r>
              <w:rPr>
                <w:rFonts w:ascii="Times New Roman" w:eastAsia="Times New Roman" w:hAnsi="Times New Roman" w:cs="Times New Roman"/>
                <w:sz w:val="24"/>
                <w:szCs w:val="24"/>
              </w:rPr>
              <w:t xml:space="preserve"> — Principales cambios fonéticos en las palabras … 348-431</w:t>
            </w:r>
          </w:p>
          <w:p w14:paraId="2B7203D5" w14:textId="77777777" w:rsidR="00C511DE"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Cambios fundados en la función de sonidos</w:t>
            </w:r>
          </w:p>
          <w:p w14:paraId="5009CF54" w14:textId="77777777" w:rsidR="00C511DE"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Cambios fundados en la supresión de sonidos</w:t>
            </w:r>
          </w:p>
          <w:p w14:paraId="2363B843" w14:textId="77777777" w:rsidR="00C511DE"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Cambios fundados en la combinación de sonidos</w:t>
            </w:r>
          </w:p>
          <w:p w14:paraId="43A0A7A6" w14:textId="77777777" w:rsidR="00C511DE"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cuarto</w:t>
            </w:r>
            <w:r>
              <w:rPr>
                <w:rFonts w:ascii="Times New Roman" w:eastAsia="Times New Roman" w:hAnsi="Times New Roman" w:cs="Times New Roman"/>
                <w:sz w:val="24"/>
                <w:szCs w:val="24"/>
              </w:rPr>
              <w:t xml:space="preserve"> — Breve sumen del tránsito de las voces latinas al castellano</w:t>
            </w:r>
          </w:p>
          <w:p w14:paraId="054C65D2" w14:textId="77777777" w:rsidR="00C511DE"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 Correspondencia de las voces latino-hispanas en cuanto a </w:t>
            </w:r>
            <w:r>
              <w:rPr>
                <w:rFonts w:ascii="Times New Roman" w:eastAsia="Times New Roman" w:hAnsi="Times New Roman" w:cs="Times New Roman"/>
                <w:sz w:val="24"/>
                <w:szCs w:val="24"/>
              </w:rPr>
              <w:lastRenderedPageBreak/>
              <w:t>los sonidos … 424-433</w:t>
            </w:r>
          </w:p>
          <w:p w14:paraId="5EEAECF3" w14:textId="77777777" w:rsidR="00C511DE" w:rsidRDefault="00000000">
            <w:pPr>
              <w:widowControl w:val="0"/>
              <w:numPr>
                <w:ilvl w:val="1"/>
                <w:numId w:val="28"/>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Correspondencia de las voces latino-hispanas en cuanto al acento …</w:t>
            </w:r>
          </w:p>
          <w:p w14:paraId="759100F0" w14:textId="77777777" w:rsidR="00C511DE"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QUINTA – ETIMOLOGÍA DE LA LENGUA CASTELLANA</w:t>
            </w:r>
          </w:p>
          <w:p w14:paraId="56DDEF26"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División de este tratado</w:t>
            </w:r>
            <w:r>
              <w:rPr>
                <w:rFonts w:ascii="Times New Roman" w:eastAsia="Times New Roman" w:hAnsi="Times New Roman" w:cs="Times New Roman"/>
                <w:sz w:val="24"/>
                <w:szCs w:val="24"/>
              </w:rPr>
              <w:t xml:space="preserve"> … 432-433</w:t>
            </w:r>
          </w:p>
          <w:p w14:paraId="1B2C574E"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Capítulo primero</w:t>
            </w:r>
            <w:r>
              <w:rPr>
                <w:rFonts w:ascii="Times New Roman" w:eastAsia="Times New Roman" w:hAnsi="Times New Roman" w:cs="Times New Roman"/>
                <w:sz w:val="24"/>
                <w:szCs w:val="24"/>
              </w:rPr>
              <w:t xml:space="preserve"> — Nociones generales de etimología … 434</w:t>
            </w:r>
          </w:p>
          <w:p w14:paraId="0F1DFE4A" w14:textId="77777777" w:rsidR="00C511DE" w:rsidRDefault="00000000">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Raíces … 435</w:t>
            </w:r>
          </w:p>
          <w:p w14:paraId="0CB12425" w14:textId="77777777" w:rsidR="00C511DE" w:rsidRDefault="00000000">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Afixos o flexiones</w:t>
            </w:r>
          </w:p>
          <w:p w14:paraId="02C448F5" w14:textId="77777777" w:rsidR="00C511DE" w:rsidRDefault="00000000">
            <w:pPr>
              <w:widowControl w:val="0"/>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Naturaleza de los afijos … 436-437</w:t>
            </w:r>
          </w:p>
          <w:p w14:paraId="3F2F843E" w14:textId="77777777" w:rsidR="00C511DE" w:rsidRDefault="00000000">
            <w:pPr>
              <w:widowControl w:val="0"/>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División de los afijos … 438-439</w:t>
            </w:r>
          </w:p>
          <w:p w14:paraId="1CF122EF" w14:textId="77777777" w:rsidR="00C511DE" w:rsidRDefault="00000000">
            <w:pPr>
              <w:widowControl w:val="0"/>
              <w:numPr>
                <w:ilvl w:val="1"/>
                <w:numId w:val="1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Raíz, radical y tema … 440-441</w:t>
            </w:r>
          </w:p>
          <w:p w14:paraId="69D5DE39"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w:t>
            </w:r>
            <w:r>
              <w:rPr>
                <w:rFonts w:ascii="Times New Roman" w:eastAsia="Times New Roman" w:hAnsi="Times New Roman" w:cs="Times New Roman"/>
                <w:sz w:val="24"/>
                <w:szCs w:val="24"/>
              </w:rPr>
              <w:t xml:space="preserve"> — Composición de las palabras</w:t>
            </w:r>
          </w:p>
          <w:p w14:paraId="4CBB21C6" w14:textId="77777777" w:rsidR="00C511DE"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Clasificación ideológica de las palabras compuestas … 442-445</w:t>
            </w:r>
          </w:p>
          <w:p w14:paraId="420B8671" w14:textId="77777777" w:rsidR="00C511DE" w:rsidRDefault="0000000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Composición por prefijos</w:t>
            </w:r>
          </w:p>
          <w:p w14:paraId="4F316AE7" w14:textId="77777777" w:rsidR="00C511DE"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Prefijos de origen latino … 476-478</w:t>
            </w:r>
          </w:p>
          <w:p w14:paraId="35DEEF31" w14:textId="77777777" w:rsidR="00C511DE"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Prefijos de origen griego … 479-482</w:t>
            </w:r>
          </w:p>
          <w:p w14:paraId="448B0B62" w14:textId="77777777" w:rsidR="00C511DE" w:rsidRDefault="00000000">
            <w:pPr>
              <w:widowControl w:val="0"/>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Pseudo-prefijos</w:t>
            </w:r>
          </w:p>
          <w:p w14:paraId="25408D9D" w14:textId="77777777" w:rsidR="00C511DE" w:rsidRDefault="00000000">
            <w:pPr>
              <w:widowControl w:val="0"/>
              <w:numPr>
                <w:ilvl w:val="2"/>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Pseudo-prefijos latinos … 483-484</w:t>
            </w:r>
          </w:p>
          <w:p w14:paraId="38857FCD" w14:textId="77777777" w:rsidR="00C511DE" w:rsidRDefault="00000000">
            <w:pPr>
              <w:widowControl w:val="0"/>
              <w:numPr>
                <w:ilvl w:val="2"/>
                <w:numId w:val="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Pseudo-prefijos griegos … 487-488</w:t>
            </w:r>
          </w:p>
          <w:p w14:paraId="7484A50D"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III</w:t>
            </w:r>
            <w:r>
              <w:rPr>
                <w:rFonts w:ascii="Times New Roman" w:eastAsia="Times New Roman" w:hAnsi="Times New Roman" w:cs="Times New Roman"/>
                <w:sz w:val="24"/>
                <w:szCs w:val="24"/>
              </w:rPr>
              <w:t xml:space="preserve"> — Derivación de las palabras</w:t>
            </w:r>
          </w:p>
          <w:p w14:paraId="1FBCCBCD" w14:textId="77777777" w:rsidR="00C511DE"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Sufijos derivativos castellanos</w:t>
            </w:r>
          </w:p>
          <w:p w14:paraId="28E3367D" w14:textId="77777777" w:rsidR="00C511DE" w:rsidRDefault="00000000">
            <w:pPr>
              <w:widowControl w:val="0"/>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Sufijos de nombres sustantivos … 489-490</w:t>
            </w:r>
          </w:p>
          <w:p w14:paraId="2FAE2A09" w14:textId="77777777" w:rsidR="00C511DE" w:rsidRDefault="00000000">
            <w:pPr>
              <w:widowControl w:val="0"/>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Clasificación ideológico-derivativa de estos sufijos … 491-493</w:t>
            </w:r>
          </w:p>
          <w:p w14:paraId="478F5FD4" w14:textId="77777777" w:rsidR="00C511DE" w:rsidRDefault="00000000">
            <w:pPr>
              <w:widowControl w:val="0"/>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Sufijos de nombres adjetivos … 494-495</w:t>
            </w:r>
          </w:p>
          <w:p w14:paraId="625C2992" w14:textId="77777777" w:rsidR="00C511DE" w:rsidRDefault="00000000">
            <w:pPr>
              <w:widowControl w:val="0"/>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IV — Clasificación de estos sufijos … 496-498</w:t>
            </w:r>
          </w:p>
          <w:p w14:paraId="04B3B2EA" w14:textId="77777777" w:rsidR="00C511DE" w:rsidRDefault="00000000">
            <w:pPr>
              <w:widowControl w:val="0"/>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 — Sufijos formativos de verbos … 499-500</w:t>
            </w:r>
          </w:p>
          <w:p w14:paraId="7CE36B8F" w14:textId="77777777" w:rsidR="00C511DE" w:rsidRDefault="00000000">
            <w:pPr>
              <w:widowControl w:val="0"/>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 — Pseudo-sufijos … 510-511</w:t>
            </w:r>
          </w:p>
          <w:p w14:paraId="5AC1B692" w14:textId="3B1D699A" w:rsidR="00C511DE" w:rsidRPr="004C2927" w:rsidRDefault="00000000" w:rsidP="004C2927">
            <w:pPr>
              <w:widowControl w:val="0"/>
              <w:numPr>
                <w:ilvl w:val="0"/>
                <w:numId w:val="1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Familias de palabras … 512-513</w:t>
            </w:r>
          </w:p>
          <w:p w14:paraId="5485EBFC" w14:textId="77777777" w:rsidR="00C511DE"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SEXTA – MORFOLOGÍA DE LA LENGUA CASTELLANA</w:t>
            </w:r>
          </w:p>
          <w:p w14:paraId="30BB006F"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Preliminares</w:t>
            </w:r>
            <w:r>
              <w:rPr>
                <w:rFonts w:ascii="Times New Roman" w:eastAsia="Times New Roman" w:hAnsi="Times New Roman" w:cs="Times New Roman"/>
                <w:sz w:val="24"/>
                <w:szCs w:val="24"/>
              </w:rPr>
              <w:t xml:space="preserve"> … 514-516</w:t>
            </w:r>
          </w:p>
          <w:p w14:paraId="110C6CA8"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Sección primera</w:t>
            </w:r>
            <w:r>
              <w:rPr>
                <w:rFonts w:ascii="Times New Roman" w:eastAsia="Times New Roman" w:hAnsi="Times New Roman" w:cs="Times New Roman"/>
                <w:sz w:val="24"/>
                <w:szCs w:val="24"/>
              </w:rPr>
              <w:t xml:space="preserve"> — Del nombre</w:t>
            </w:r>
          </w:p>
          <w:p w14:paraId="24B123B4"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Capítulo primero</w:t>
            </w:r>
            <w:r>
              <w:rPr>
                <w:rFonts w:ascii="Times New Roman" w:eastAsia="Times New Roman" w:hAnsi="Times New Roman" w:cs="Times New Roman"/>
                <w:sz w:val="24"/>
                <w:szCs w:val="24"/>
              </w:rPr>
              <w:t xml:space="preserve"> — Del sustantivo</w:t>
            </w:r>
          </w:p>
          <w:p w14:paraId="3AB36C7C" w14:textId="77777777" w:rsidR="00C511DE"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Género de los sustantivos … 517-519</w:t>
            </w:r>
          </w:p>
          <w:p w14:paraId="10559E73" w14:textId="77777777" w:rsidR="00C511DE"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Número de los sustantivos … 520-522</w:t>
            </w:r>
          </w:p>
          <w:p w14:paraId="3FAC6D9B" w14:textId="77777777" w:rsidR="00C511DE"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tercero</w:t>
            </w:r>
            <w:r>
              <w:rPr>
                <w:rFonts w:ascii="Times New Roman" w:eastAsia="Times New Roman" w:hAnsi="Times New Roman" w:cs="Times New Roman"/>
                <w:sz w:val="24"/>
                <w:szCs w:val="24"/>
              </w:rPr>
              <w:t xml:space="preserve"> — Clasificación de los sustantivos … 523-528</w:t>
            </w:r>
          </w:p>
          <w:p w14:paraId="54F5A641" w14:textId="77777777" w:rsidR="00C511DE"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cuarto</w:t>
            </w:r>
            <w:r>
              <w:rPr>
                <w:rFonts w:ascii="Times New Roman" w:eastAsia="Times New Roman" w:hAnsi="Times New Roman" w:cs="Times New Roman"/>
                <w:sz w:val="24"/>
                <w:szCs w:val="24"/>
              </w:rPr>
              <w:t xml:space="preserve"> — Aumentativos y diminutivos … 529-532</w:t>
            </w:r>
          </w:p>
          <w:p w14:paraId="6EF7E85F" w14:textId="77777777" w:rsidR="00C511DE"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Art. quinto</w:t>
            </w:r>
            <w:r>
              <w:rPr>
                <w:rFonts w:ascii="Times New Roman" w:eastAsia="Times New Roman" w:hAnsi="Times New Roman" w:cs="Times New Roman"/>
                <w:sz w:val="24"/>
                <w:szCs w:val="24"/>
              </w:rPr>
              <w:t xml:space="preserve"> — Sustantivos compuestos … 533-534</w:t>
            </w:r>
          </w:p>
          <w:p w14:paraId="379A7FC5" w14:textId="77777777" w:rsidR="00C511DE"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sexto</w:t>
            </w:r>
            <w:r>
              <w:rPr>
                <w:rFonts w:ascii="Times New Roman" w:eastAsia="Times New Roman" w:hAnsi="Times New Roman" w:cs="Times New Roman"/>
                <w:sz w:val="24"/>
                <w:szCs w:val="24"/>
              </w:rPr>
              <w:t xml:space="preserve"> — Sus accidentes gramaticales … 535-536</w:t>
            </w:r>
          </w:p>
          <w:p w14:paraId="3B866EA5" w14:textId="344E354D" w:rsidR="00C511DE" w:rsidRPr="004C2927" w:rsidRDefault="00000000" w:rsidP="004C2927">
            <w:pPr>
              <w:widowControl w:val="0"/>
              <w:numPr>
                <w:ilvl w:val="0"/>
                <w:numId w:val="2"/>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séptimo</w:t>
            </w:r>
            <w:r>
              <w:rPr>
                <w:rFonts w:ascii="Times New Roman" w:eastAsia="Times New Roman" w:hAnsi="Times New Roman" w:cs="Times New Roman"/>
                <w:sz w:val="24"/>
                <w:szCs w:val="24"/>
              </w:rPr>
              <w:t xml:space="preserve"> — Quicios de etimología, ideas de su análisis … 537-546</w:t>
            </w:r>
          </w:p>
          <w:p w14:paraId="2F4F87AF" w14:textId="77777777" w:rsidR="00C511DE"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PARTE SEXTA – MORFOLOGÍA DE LA LENGUA CASTELLANA (continuação)</w:t>
            </w:r>
          </w:p>
          <w:p w14:paraId="191512F4"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w:t>
            </w:r>
            <w:r>
              <w:rPr>
                <w:rFonts w:ascii="Times New Roman" w:eastAsia="Times New Roman" w:hAnsi="Times New Roman" w:cs="Times New Roman"/>
                <w:sz w:val="24"/>
                <w:szCs w:val="24"/>
              </w:rPr>
              <w:t xml:space="preserve"> — Del adjetivo calificativo … 567-569</w:t>
            </w:r>
          </w:p>
          <w:p w14:paraId="5884CDF7" w14:textId="77777777" w:rsidR="00C511DE" w:rsidRDefault="00000000">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Accidentes gramaticales del calificativo … 570-574</w:t>
            </w:r>
          </w:p>
          <w:p w14:paraId="79DE66D3" w14:textId="77777777" w:rsidR="00C511DE" w:rsidRDefault="00000000">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Comparativos y superlativos … 575-578</w:t>
            </w:r>
          </w:p>
          <w:p w14:paraId="641BB4A5" w14:textId="77777777" w:rsidR="00C511DE" w:rsidRDefault="00000000">
            <w:pPr>
              <w:widowControl w:val="0"/>
              <w:numPr>
                <w:ilvl w:val="0"/>
                <w:numId w:val="2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tercero</w:t>
            </w:r>
            <w:r>
              <w:rPr>
                <w:rFonts w:ascii="Times New Roman" w:eastAsia="Times New Roman" w:hAnsi="Times New Roman" w:cs="Times New Roman"/>
                <w:sz w:val="24"/>
                <w:szCs w:val="24"/>
              </w:rPr>
              <w:t xml:space="preserve"> — Adverbios calificativos … 579-589</w:t>
            </w:r>
          </w:p>
          <w:p w14:paraId="15EE11DC"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III</w:t>
            </w:r>
            <w:r>
              <w:rPr>
                <w:rFonts w:ascii="Times New Roman" w:eastAsia="Times New Roman" w:hAnsi="Times New Roman" w:cs="Times New Roman"/>
                <w:sz w:val="24"/>
                <w:szCs w:val="24"/>
              </w:rPr>
              <w:t xml:space="preserve"> — Del adjetivo circunstancial o determinativo … 590-593</w:t>
            </w:r>
          </w:p>
          <w:p w14:paraId="692FD852" w14:textId="77777777" w:rsidR="00C511DE"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Demostrativos … 594-600</w:t>
            </w:r>
          </w:p>
          <w:p w14:paraId="6B8AB2DB" w14:textId="77777777" w:rsidR="00C511DE" w:rsidRDefault="00000000">
            <w:pPr>
              <w:widowControl w:val="0"/>
              <w:numPr>
                <w:ilvl w:val="1"/>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Artículo determinante … 601-603</w:t>
            </w:r>
          </w:p>
          <w:p w14:paraId="42FC5912" w14:textId="77777777" w:rsidR="00C511DE" w:rsidRDefault="00000000">
            <w:pPr>
              <w:widowControl w:val="0"/>
              <w:numPr>
                <w:ilvl w:val="1"/>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Artículo indeterminado … 604-605</w:t>
            </w:r>
          </w:p>
          <w:p w14:paraId="65F1D563" w14:textId="77777777" w:rsidR="00C511DE"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Posesivos … 606-616</w:t>
            </w:r>
          </w:p>
          <w:p w14:paraId="09942C9B" w14:textId="77777777" w:rsidR="00C511DE"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tercero</w:t>
            </w:r>
            <w:r>
              <w:rPr>
                <w:rFonts w:ascii="Times New Roman" w:eastAsia="Times New Roman" w:hAnsi="Times New Roman" w:cs="Times New Roman"/>
                <w:sz w:val="24"/>
                <w:szCs w:val="24"/>
              </w:rPr>
              <w:t xml:space="preserve"> — Numerales … 617-618</w:t>
            </w:r>
          </w:p>
          <w:p w14:paraId="147FF088" w14:textId="77777777" w:rsidR="00C511DE" w:rsidRDefault="00000000">
            <w:pPr>
              <w:widowControl w:val="0"/>
              <w:numPr>
                <w:ilvl w:val="1"/>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Numerales cardinales … 619-623</w:t>
            </w:r>
          </w:p>
          <w:p w14:paraId="0B3B4A0E" w14:textId="77777777" w:rsidR="00C511DE" w:rsidRDefault="00000000">
            <w:pPr>
              <w:widowControl w:val="0"/>
              <w:numPr>
                <w:ilvl w:val="1"/>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Numerales ordinales … 624-626</w:t>
            </w:r>
          </w:p>
          <w:p w14:paraId="7C94BAD9" w14:textId="77777777" w:rsidR="00C511DE" w:rsidRDefault="00000000">
            <w:pPr>
              <w:widowControl w:val="0"/>
              <w:numPr>
                <w:ilvl w:val="1"/>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Otros numerales … 627-631</w:t>
            </w:r>
          </w:p>
          <w:p w14:paraId="70D106C6" w14:textId="77777777" w:rsidR="00C511DE"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cuarto</w:t>
            </w:r>
            <w:r>
              <w:rPr>
                <w:rFonts w:ascii="Times New Roman" w:eastAsia="Times New Roman" w:hAnsi="Times New Roman" w:cs="Times New Roman"/>
                <w:sz w:val="24"/>
                <w:szCs w:val="24"/>
              </w:rPr>
              <w:t xml:space="preserve"> — Relativos … 632-636</w:t>
            </w:r>
          </w:p>
          <w:p w14:paraId="1DFDC202" w14:textId="77777777" w:rsidR="00C511DE" w:rsidRDefault="00000000">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quinto</w:t>
            </w:r>
            <w:r>
              <w:rPr>
                <w:rFonts w:ascii="Times New Roman" w:eastAsia="Times New Roman" w:hAnsi="Times New Roman" w:cs="Times New Roman"/>
                <w:sz w:val="24"/>
                <w:szCs w:val="24"/>
              </w:rPr>
              <w:t xml:space="preserve"> — Indefinidos … 637-639</w:t>
            </w:r>
          </w:p>
          <w:p w14:paraId="00FF9AA7" w14:textId="3270E88D" w:rsidR="00C511DE" w:rsidRPr="004C2927" w:rsidRDefault="00000000" w:rsidP="004C2927">
            <w:pPr>
              <w:widowControl w:val="0"/>
              <w:numPr>
                <w:ilvl w:val="0"/>
                <w:numId w:val="10"/>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sexto</w:t>
            </w:r>
            <w:r>
              <w:rPr>
                <w:rFonts w:ascii="Times New Roman" w:eastAsia="Times New Roman" w:hAnsi="Times New Roman" w:cs="Times New Roman"/>
                <w:sz w:val="24"/>
                <w:szCs w:val="24"/>
              </w:rPr>
              <w:t xml:space="preserve"> — Adverbios circunstanciales … 640-643</w:t>
            </w:r>
          </w:p>
          <w:p w14:paraId="68DC96DD" w14:textId="77777777" w:rsidR="00C511DE"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SECCIÓN SEGUNDA – Del verbo</w:t>
            </w:r>
          </w:p>
          <w:p w14:paraId="71947DD7"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Capítulo primero</w:t>
            </w:r>
            <w:r>
              <w:rPr>
                <w:rFonts w:ascii="Times New Roman" w:eastAsia="Times New Roman" w:hAnsi="Times New Roman" w:cs="Times New Roman"/>
                <w:sz w:val="24"/>
                <w:szCs w:val="24"/>
              </w:rPr>
              <w:t xml:space="preserve"> — Accidentes gramaticales del verbo … 647-660</w:t>
            </w:r>
          </w:p>
          <w:p w14:paraId="68AC9970"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w:t>
            </w:r>
            <w:r>
              <w:rPr>
                <w:rFonts w:ascii="Times New Roman" w:eastAsia="Times New Roman" w:hAnsi="Times New Roman" w:cs="Times New Roman"/>
                <w:sz w:val="24"/>
                <w:szCs w:val="24"/>
              </w:rPr>
              <w:t xml:space="preserve"> — Verbos regulares … 661-669</w:t>
            </w:r>
          </w:p>
          <w:p w14:paraId="408752F3" w14:textId="77777777" w:rsidR="00C511DE"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Conjugación activa: tiempos simples … 670-680</w:t>
            </w:r>
          </w:p>
          <w:p w14:paraId="22861862" w14:textId="77777777" w:rsidR="00C511DE"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segundo</w:t>
            </w:r>
            <w:r>
              <w:rPr>
                <w:rFonts w:ascii="Times New Roman" w:eastAsia="Times New Roman" w:hAnsi="Times New Roman" w:cs="Times New Roman"/>
                <w:sz w:val="24"/>
                <w:szCs w:val="24"/>
              </w:rPr>
              <w:t xml:space="preserve"> — Conjugación activa: tiempos compuestos … 681-684</w:t>
            </w:r>
          </w:p>
          <w:p w14:paraId="0D6234DB" w14:textId="77777777" w:rsidR="00C511DE"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tercero</w:t>
            </w:r>
            <w:r>
              <w:rPr>
                <w:rFonts w:ascii="Times New Roman" w:eastAsia="Times New Roman" w:hAnsi="Times New Roman" w:cs="Times New Roman"/>
                <w:sz w:val="24"/>
                <w:szCs w:val="24"/>
              </w:rPr>
              <w:t xml:space="preserve"> — Conjugación pasiva … 685-686</w:t>
            </w:r>
          </w:p>
          <w:p w14:paraId="0B927374" w14:textId="77777777" w:rsidR="00C511DE"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cuarto</w:t>
            </w:r>
            <w:r>
              <w:rPr>
                <w:rFonts w:ascii="Times New Roman" w:eastAsia="Times New Roman" w:hAnsi="Times New Roman" w:cs="Times New Roman"/>
                <w:sz w:val="24"/>
                <w:szCs w:val="24"/>
              </w:rPr>
              <w:t xml:space="preserve"> — Conjugación perifrástica: tiempos de obligación … 687-692</w:t>
            </w:r>
          </w:p>
          <w:p w14:paraId="0C63DDF8" w14:textId="77777777" w:rsidR="00C511DE" w:rsidRDefault="00000000">
            <w:pPr>
              <w:widowControl w:val="0"/>
              <w:numPr>
                <w:ilvl w:val="0"/>
                <w:numId w:val="12"/>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quinto</w:t>
            </w:r>
            <w:r>
              <w:rPr>
                <w:rFonts w:ascii="Times New Roman" w:eastAsia="Times New Roman" w:hAnsi="Times New Roman" w:cs="Times New Roman"/>
                <w:sz w:val="24"/>
                <w:szCs w:val="24"/>
              </w:rPr>
              <w:t xml:space="preserve"> — Comparación con las otras lenguas … 693-696</w:t>
            </w:r>
          </w:p>
          <w:p w14:paraId="6E4728BD"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III</w:t>
            </w:r>
            <w:r>
              <w:rPr>
                <w:rFonts w:ascii="Times New Roman" w:eastAsia="Times New Roman" w:hAnsi="Times New Roman" w:cs="Times New Roman"/>
                <w:sz w:val="24"/>
                <w:szCs w:val="24"/>
              </w:rPr>
              <w:t xml:space="preserve"> — Verbos irregulares … 697-707</w:t>
            </w:r>
          </w:p>
          <w:p w14:paraId="3AF2DCF6" w14:textId="77777777" w:rsidR="00C511DE"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primero</w:t>
            </w:r>
            <w:r>
              <w:rPr>
                <w:rFonts w:ascii="Times New Roman" w:eastAsia="Times New Roman" w:hAnsi="Times New Roman" w:cs="Times New Roman"/>
                <w:sz w:val="24"/>
                <w:szCs w:val="24"/>
              </w:rPr>
              <w:t xml:space="preserve"> — Verbos irregulares de pretérito agudo y regular</w:t>
            </w:r>
          </w:p>
          <w:p w14:paraId="12139E6A"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Primera irregularidad … 708-709</w:t>
            </w:r>
          </w:p>
          <w:p w14:paraId="15B10235"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Segunda irregularidad … 710-712</w:t>
            </w:r>
          </w:p>
          <w:p w14:paraId="42AE597C"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Tercera irregularidad … 713-714</w:t>
            </w:r>
          </w:p>
          <w:p w14:paraId="35ABC6A9"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IV — Cuarta irregularidad … 715-716</w:t>
            </w:r>
          </w:p>
          <w:p w14:paraId="19F1085B"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 — Quinta irregularidad … 717-718</w:t>
            </w:r>
          </w:p>
          <w:p w14:paraId="4EDA3F0F"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 — Sexta irregularidad … 719-723</w:t>
            </w:r>
          </w:p>
          <w:p w14:paraId="25B1FE8A"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VII — Séptima irregularidad … 724-725</w:t>
            </w:r>
          </w:p>
          <w:p w14:paraId="387EB0AD"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VIII — Del verbo sustantivo </w:t>
            </w:r>
            <w:r>
              <w:rPr>
                <w:rFonts w:ascii="Times New Roman" w:eastAsia="Times New Roman" w:hAnsi="Times New Roman" w:cs="Times New Roman"/>
                <w:i/>
                <w:sz w:val="24"/>
                <w:szCs w:val="24"/>
              </w:rPr>
              <w:t>Ser</w:t>
            </w:r>
            <w:r>
              <w:rPr>
                <w:rFonts w:ascii="Times New Roman" w:eastAsia="Times New Roman" w:hAnsi="Times New Roman" w:cs="Times New Roman"/>
                <w:sz w:val="24"/>
                <w:szCs w:val="24"/>
              </w:rPr>
              <w:t xml:space="preserve"> … 726-729</w:t>
            </w:r>
          </w:p>
          <w:p w14:paraId="6F4CADB1" w14:textId="77777777" w:rsidR="00C511DE" w:rsidRPr="004C2927" w:rsidRDefault="00000000">
            <w:pPr>
              <w:widowControl w:val="0"/>
              <w:numPr>
                <w:ilvl w:val="0"/>
                <w:numId w:val="1"/>
              </w:numPr>
              <w:spacing w:line="240" w:lineRule="auto"/>
              <w:rPr>
                <w:rFonts w:ascii="Times New Roman" w:eastAsia="Times New Roman" w:hAnsi="Times New Roman" w:cs="Times New Roman"/>
                <w:sz w:val="24"/>
                <w:szCs w:val="24"/>
                <w:lang w:val="pt-BR"/>
              </w:rPr>
            </w:pPr>
            <w:r w:rsidRPr="004C2927">
              <w:rPr>
                <w:rFonts w:ascii="Times New Roman" w:eastAsia="Times New Roman" w:hAnsi="Times New Roman" w:cs="Times New Roman"/>
                <w:b/>
                <w:sz w:val="24"/>
                <w:szCs w:val="24"/>
                <w:lang w:val="pt-BR"/>
              </w:rPr>
              <w:t>Art. segundo</w:t>
            </w:r>
            <w:r w:rsidRPr="004C2927">
              <w:rPr>
                <w:rFonts w:ascii="Times New Roman" w:eastAsia="Times New Roman" w:hAnsi="Times New Roman" w:cs="Times New Roman"/>
                <w:sz w:val="24"/>
                <w:szCs w:val="24"/>
                <w:lang w:val="pt-BR"/>
              </w:rPr>
              <w:t xml:space="preserve"> — Verbos irregulares de pretérito grave e irregular</w:t>
            </w:r>
          </w:p>
          <w:p w14:paraId="6BB05F20"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Primer grupo: verbos con característica e en el pretérito … 730-733</w:t>
            </w:r>
          </w:p>
          <w:p w14:paraId="683E4A2E"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Segundo grupo: verbos con característica s en el pretérito … 737-738</w:t>
            </w:r>
          </w:p>
          <w:p w14:paraId="38B0B4C8"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Tercer grupo: verbos con característica j en el pretérito grave … 739-741</w:t>
            </w:r>
          </w:p>
          <w:p w14:paraId="6E142FF9"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 — Del verbo auxiliar </w:t>
            </w:r>
            <w:r>
              <w:rPr>
                <w:rFonts w:ascii="Times New Roman" w:eastAsia="Times New Roman" w:hAnsi="Times New Roman" w:cs="Times New Roman"/>
                <w:i/>
                <w:sz w:val="24"/>
                <w:szCs w:val="24"/>
              </w:rPr>
              <w:t>Haber</w:t>
            </w:r>
            <w:r>
              <w:rPr>
                <w:rFonts w:ascii="Times New Roman" w:eastAsia="Times New Roman" w:hAnsi="Times New Roman" w:cs="Times New Roman"/>
                <w:sz w:val="24"/>
                <w:szCs w:val="24"/>
              </w:rPr>
              <w:t xml:space="preserve"> … 742-747</w:t>
            </w:r>
          </w:p>
          <w:p w14:paraId="17816310" w14:textId="77777777" w:rsidR="00C511DE"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tercero</w:t>
            </w:r>
            <w:r>
              <w:rPr>
                <w:rFonts w:ascii="Times New Roman" w:eastAsia="Times New Roman" w:hAnsi="Times New Roman" w:cs="Times New Roman"/>
                <w:sz w:val="24"/>
                <w:szCs w:val="24"/>
              </w:rPr>
              <w:t xml:space="preserve"> — Participios pasivos irregulares … 751-754</w:t>
            </w:r>
          </w:p>
          <w:p w14:paraId="59C21D2D" w14:textId="77777777" w:rsidR="00C511DE" w:rsidRDefault="00000000">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 cuarto</w:t>
            </w:r>
            <w:r>
              <w:rPr>
                <w:rFonts w:ascii="Times New Roman" w:eastAsia="Times New Roman" w:hAnsi="Times New Roman" w:cs="Times New Roman"/>
                <w:sz w:val="24"/>
                <w:szCs w:val="24"/>
              </w:rPr>
              <w:t xml:space="preserve"> — Comparación con las otras lenguas … 755-756</w:t>
            </w:r>
          </w:p>
          <w:p w14:paraId="06E62250"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 — Generalidades sobre los verbos irregulares … 757-766</w:t>
            </w:r>
          </w:p>
          <w:p w14:paraId="45BF1E2B"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 — Formas análogas en los verbos irregulares … 767-780</w:t>
            </w:r>
          </w:p>
          <w:p w14:paraId="4FF53FEC"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III — Examen comparativo de las siete irregularidades … 781-796</w:t>
            </w:r>
          </w:p>
          <w:p w14:paraId="0EA21495" w14:textId="77777777" w:rsidR="00C511DE" w:rsidRDefault="00000000">
            <w:pPr>
              <w:widowControl w:val="0"/>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IV — Examen comparativo de algunos verbos en particular … 797-804</w:t>
            </w:r>
          </w:p>
          <w:p w14:paraId="3D65DA0A" w14:textId="7C7875D2" w:rsidR="00C511DE" w:rsidRPr="004C2927" w:rsidRDefault="00000000" w:rsidP="004C2927">
            <w:pPr>
              <w:widowControl w:val="0"/>
              <w:numPr>
                <w:ilvl w:val="1"/>
                <w:numId w:val="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 — Prosigue la misma materia … 805-826</w:t>
            </w:r>
          </w:p>
          <w:p w14:paraId="076A8854" w14:textId="77777777" w:rsidR="00C511DE"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SECCIÓN TERCERA – Palabras unitivas</w:t>
            </w:r>
          </w:p>
          <w:p w14:paraId="1CFCB810"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Capítulo primero</w:t>
            </w:r>
            <w:r>
              <w:rPr>
                <w:rFonts w:ascii="Times New Roman" w:eastAsia="Times New Roman" w:hAnsi="Times New Roman" w:cs="Times New Roman"/>
                <w:sz w:val="24"/>
                <w:szCs w:val="24"/>
              </w:rPr>
              <w:t xml:space="preserve"> — De la </w:t>
            </w:r>
            <w:r>
              <w:rPr>
                <w:rFonts w:ascii="Times New Roman" w:eastAsia="Times New Roman" w:hAnsi="Times New Roman" w:cs="Times New Roman"/>
                <w:i/>
                <w:sz w:val="24"/>
                <w:szCs w:val="24"/>
              </w:rPr>
              <w:t>preposición</w:t>
            </w:r>
            <w:r>
              <w:rPr>
                <w:rFonts w:ascii="Times New Roman" w:eastAsia="Times New Roman" w:hAnsi="Times New Roman" w:cs="Times New Roman"/>
                <w:sz w:val="24"/>
                <w:szCs w:val="24"/>
              </w:rPr>
              <w:t xml:space="preserve"> … 828-830</w:t>
            </w:r>
          </w:p>
          <w:p w14:paraId="262E0479" w14:textId="77777777" w:rsidR="00C511DE" w:rsidRDefault="00000000">
            <w:pPr>
              <w:widowControl w:val="0"/>
              <w:numPr>
                <w:ilvl w:val="0"/>
                <w:numId w:val="9"/>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único</w:t>
            </w:r>
            <w:r>
              <w:rPr>
                <w:rFonts w:ascii="Times New Roman" w:eastAsia="Times New Roman" w:hAnsi="Times New Roman" w:cs="Times New Roman"/>
                <w:sz w:val="24"/>
                <w:szCs w:val="24"/>
              </w:rPr>
              <w:t xml:space="preserve"> — Preposiciones separables y simples … 831</w:t>
            </w:r>
          </w:p>
          <w:p w14:paraId="4E6E5472"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w:t>
            </w:r>
            <w:r>
              <w:rPr>
                <w:rFonts w:ascii="Times New Roman" w:eastAsia="Times New Roman" w:hAnsi="Times New Roman" w:cs="Times New Roman"/>
                <w:sz w:val="24"/>
                <w:szCs w:val="24"/>
              </w:rPr>
              <w:t xml:space="preserve"> — De la </w:t>
            </w:r>
            <w:r>
              <w:rPr>
                <w:rFonts w:ascii="Times New Roman" w:eastAsia="Times New Roman" w:hAnsi="Times New Roman" w:cs="Times New Roman"/>
                <w:i/>
                <w:sz w:val="24"/>
                <w:szCs w:val="24"/>
              </w:rPr>
              <w:t>conjunción</w:t>
            </w:r>
            <w:r>
              <w:rPr>
                <w:rFonts w:ascii="Times New Roman" w:eastAsia="Times New Roman" w:hAnsi="Times New Roman" w:cs="Times New Roman"/>
                <w:sz w:val="24"/>
                <w:szCs w:val="24"/>
              </w:rPr>
              <w:t xml:space="preserve"> … 832-844</w:t>
            </w:r>
          </w:p>
          <w:p w14:paraId="79AA85FB" w14:textId="77777777" w:rsidR="00C511DE" w:rsidRDefault="00000000">
            <w:pPr>
              <w:widowControl w:val="0"/>
              <w:numPr>
                <w:ilvl w:val="0"/>
                <w:numId w:val="20"/>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único</w:t>
            </w:r>
            <w:r>
              <w:rPr>
                <w:rFonts w:ascii="Times New Roman" w:eastAsia="Times New Roman" w:hAnsi="Times New Roman" w:cs="Times New Roman"/>
                <w:sz w:val="24"/>
                <w:szCs w:val="24"/>
              </w:rPr>
              <w:t xml:space="preserve"> — Examen de las conjunciones simples … 845</w:t>
            </w:r>
          </w:p>
          <w:p w14:paraId="1DE2F5F5" w14:textId="77777777" w:rsidR="00C511DE"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Cap. III</w:t>
            </w:r>
            <w:r>
              <w:rPr>
                <w:rFonts w:ascii="Times New Roman" w:eastAsia="Times New Roman" w:hAnsi="Times New Roman" w:cs="Times New Roman"/>
                <w:sz w:val="24"/>
                <w:szCs w:val="24"/>
              </w:rPr>
              <w:t xml:space="preserve"> — De la </w:t>
            </w:r>
            <w:r>
              <w:rPr>
                <w:rFonts w:ascii="Times New Roman" w:eastAsia="Times New Roman" w:hAnsi="Times New Roman" w:cs="Times New Roman"/>
                <w:i/>
                <w:sz w:val="24"/>
                <w:szCs w:val="24"/>
              </w:rPr>
              <w:t>interjección</w:t>
            </w:r>
            <w:r>
              <w:rPr>
                <w:rFonts w:ascii="Times New Roman" w:eastAsia="Times New Roman" w:hAnsi="Times New Roman" w:cs="Times New Roman"/>
                <w:sz w:val="24"/>
                <w:szCs w:val="24"/>
              </w:rPr>
              <w:t xml:space="preserve"> … 846-845</w:t>
            </w:r>
          </w:p>
          <w:p w14:paraId="27027094" w14:textId="77777777" w:rsidR="00C511DE"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Interjecciones propias … 849-850</w:t>
            </w:r>
          </w:p>
          <w:p w14:paraId="23A59690" w14:textId="77777777" w:rsidR="00C511DE" w:rsidRDefault="0000000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Interjecciones impropias … 851</w:t>
            </w:r>
          </w:p>
          <w:p w14:paraId="37D7BACB" w14:textId="0064402F" w:rsidR="00C511DE" w:rsidRPr="004C2927" w:rsidRDefault="00000000" w:rsidP="004C2927">
            <w:pPr>
              <w:widowControl w:val="0"/>
              <w:numPr>
                <w:ilvl w:val="0"/>
                <w:numId w:val="6"/>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Expresiones interjectivas … 852</w:t>
            </w:r>
          </w:p>
          <w:p w14:paraId="6A25C035" w14:textId="77777777" w:rsidR="00C511DE" w:rsidRDefault="00000000">
            <w:pPr>
              <w:widowControl w:val="0"/>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APÉNDICES</w:t>
            </w:r>
          </w:p>
          <w:p w14:paraId="454B8F84" w14:textId="77777777" w:rsidR="00C511DE" w:rsidRDefault="00000000">
            <w:pPr>
              <w:widowControl w:val="0"/>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Apéndice primero</w:t>
            </w:r>
            <w:r>
              <w:rPr>
                <w:rFonts w:ascii="Times New Roman" w:eastAsia="Times New Roman" w:hAnsi="Times New Roman" w:cs="Times New Roman"/>
                <w:sz w:val="24"/>
                <w:szCs w:val="24"/>
              </w:rPr>
              <w:t xml:space="preserve"> — (A la parte tercera) … pág. 527</w:t>
            </w:r>
          </w:p>
          <w:p w14:paraId="7ECD81C2" w14:textId="77777777" w:rsidR="00C511DE" w:rsidRDefault="00000000">
            <w:pPr>
              <w:widowControl w:val="0"/>
              <w:numPr>
                <w:ilvl w:val="0"/>
                <w:numId w:val="27"/>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Apénd. II</w:t>
            </w:r>
            <w:r>
              <w:rPr>
                <w:rFonts w:ascii="Times New Roman" w:eastAsia="Times New Roman" w:hAnsi="Times New Roman" w:cs="Times New Roman"/>
                <w:sz w:val="24"/>
                <w:szCs w:val="24"/>
              </w:rPr>
              <w:t xml:space="preserve"> — Índice alfabético de materias … pág. 431</w:t>
            </w:r>
          </w:p>
          <w:p w14:paraId="3CB02F08" w14:textId="635D364E" w:rsidR="00C511DE"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Apénd. III</w:t>
            </w:r>
            <w:r>
              <w:rPr>
                <w:rFonts w:ascii="Times New Roman" w:eastAsia="Times New Roman" w:hAnsi="Times New Roman" w:cs="Times New Roman"/>
                <w:sz w:val="24"/>
                <w:szCs w:val="24"/>
              </w:rPr>
              <w:t xml:space="preserve"> — Índice alfabético de las voces cuya etimología o formación se explican de alguna manera en esta Gramática … pág. 451</w:t>
            </w:r>
          </w:p>
        </w:tc>
      </w:tr>
      <w:tr w:rsidR="00C511DE" w14:paraId="127766B5" w14:textId="77777777">
        <w:trPr>
          <w:trHeight w:val="17"/>
        </w:trPr>
        <w:tc>
          <w:tcPr>
            <w:tcW w:w="7938" w:type="dxa"/>
            <w:gridSpan w:val="3"/>
            <w:shd w:val="clear" w:color="auto" w:fill="93CDDC"/>
          </w:tcPr>
          <w:p w14:paraId="5052C5B4" w14:textId="77777777" w:rsidR="00C511DE"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Objetivos do autor </w:t>
            </w:r>
          </w:p>
        </w:tc>
      </w:tr>
      <w:tr w:rsidR="00C511DE" w14:paraId="13C7B38B" w14:textId="77777777">
        <w:trPr>
          <w:trHeight w:val="17"/>
        </w:trPr>
        <w:tc>
          <w:tcPr>
            <w:tcW w:w="7938" w:type="dxa"/>
            <w:gridSpan w:val="3"/>
          </w:tcPr>
          <w:p w14:paraId="09ABD8D7" w14:textId="77777777" w:rsidR="00C511DE" w:rsidRDefault="00000000">
            <w:pPr>
              <w:widowControl w:val="0"/>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“Echando, pues, con gusto sobre mis hombros tan honrosa carga, diré, ante todo, lo que no desagradará saber á los lectores, esto es, por qué y cómo se escribió esta obra. Por los años de 1890 escribía el P. Enrique Torres algunos artículos sobre puntos de filologia para la Revista Calasancia, y con este motivo hablábamos con frecuencia sobre estos asuntos, discutiendo cuestiones filológicas, relacionadas con el habla </w:t>
            </w:r>
            <w:r>
              <w:rPr>
                <w:rFonts w:ascii="Times New Roman" w:eastAsia="Times New Roman" w:hAnsi="Times New Roman" w:cs="Times New Roman"/>
                <w:i/>
                <w:sz w:val="24"/>
                <w:szCs w:val="24"/>
              </w:rPr>
              <w:lastRenderedPageBreak/>
              <w:t>castellana.</w:t>
            </w:r>
            <w:r>
              <w:rPr>
                <w:rFonts w:ascii="Times New Roman" w:eastAsia="Times New Roman" w:hAnsi="Times New Roman" w:cs="Times New Roman"/>
                <w:sz w:val="24"/>
                <w:szCs w:val="24"/>
              </w:rPr>
              <w:t>” (prólogo, pg. 7)</w:t>
            </w:r>
          </w:p>
          <w:p w14:paraId="20AA7498" w14:textId="77777777" w:rsidR="00C511DE" w:rsidRDefault="00000000">
            <w:pPr>
              <w:widowControl w:val="0"/>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“Es lo cierto que con estas conversaciones el P. E. Torres se animó á escribir esta Gramática; y yo, que tenía bien conocida su competencia y los medios de que podía disponer para componer una obra científica importante, acabé con él que se decidiera. Esta es, en pocas palabras, la historia del origen de esta Gramática histórico comparada de la Lengua Castellana.”</w:t>
            </w:r>
            <w:r>
              <w:rPr>
                <w:rFonts w:ascii="Times New Roman" w:eastAsia="Times New Roman" w:hAnsi="Times New Roman" w:cs="Times New Roman"/>
                <w:sz w:val="24"/>
                <w:szCs w:val="24"/>
              </w:rPr>
              <w:t xml:space="preserve"> (prólogo, pg. 8)</w:t>
            </w:r>
          </w:p>
          <w:p w14:paraId="46479F72" w14:textId="77777777" w:rsidR="00C511DE" w:rsidRDefault="00000000">
            <w:pPr>
              <w:widowControl w:val="0"/>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“Queda por decir que el autor no ha perdonado á gasto ni trabajo para hacer una obra perfecta, y que si ésta no lo es, no se deberá ciertamente á que no se hayan puesto los medios, sino á que no pueden serlo las obras de los hombres.” </w:t>
            </w:r>
            <w:r>
              <w:rPr>
                <w:rFonts w:ascii="Times New Roman" w:eastAsia="Times New Roman" w:hAnsi="Times New Roman" w:cs="Times New Roman"/>
                <w:sz w:val="24"/>
                <w:szCs w:val="24"/>
              </w:rPr>
              <w:t>(prólogo, pg. 8)</w:t>
            </w:r>
          </w:p>
          <w:p w14:paraId="44BCA30B" w14:textId="77777777" w:rsidR="00C511DE" w:rsidRDefault="00000000">
            <w:pPr>
              <w:widowControl w:val="0"/>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Con pocas páginas de este libro que recorra el lector, verá cuántas y cuáles son las obras que en él se citan; y yo le diré, como quien lo sabe muy bien, porque lo ha visto, que no las cita el autor por referencia, sino porque las ha estudiado, y que no cita otras que ha estudiado, antiguas y modernas, pues con nada se satis facia su afán de conocer las opiniones ajenas y de hallar alguna idea que á él se le hubiera escapado.”</w:t>
            </w:r>
            <w:r>
              <w:rPr>
                <w:rFonts w:ascii="Times New Roman" w:eastAsia="Times New Roman" w:hAnsi="Times New Roman" w:cs="Times New Roman"/>
                <w:sz w:val="24"/>
                <w:szCs w:val="24"/>
              </w:rPr>
              <w:t xml:space="preserve"> (prólogo, pg. 8) </w:t>
            </w:r>
          </w:p>
        </w:tc>
      </w:tr>
      <w:tr w:rsidR="00C511DE" w:rsidRPr="004C2927" w14:paraId="732EE5B5" w14:textId="77777777">
        <w:tc>
          <w:tcPr>
            <w:tcW w:w="7938" w:type="dxa"/>
            <w:gridSpan w:val="3"/>
            <w:shd w:val="clear" w:color="auto" w:fill="93CDDC"/>
          </w:tcPr>
          <w:p w14:paraId="6F3F871A" w14:textId="77777777" w:rsidR="00C511DE" w:rsidRPr="004C2927" w:rsidRDefault="00000000">
            <w:pPr>
              <w:widowControl w:val="0"/>
              <w:spacing w:line="240" w:lineRule="auto"/>
              <w:rPr>
                <w:rFonts w:ascii="Times New Roman" w:eastAsia="Times New Roman" w:hAnsi="Times New Roman" w:cs="Times New Roman"/>
                <w:sz w:val="24"/>
                <w:szCs w:val="24"/>
                <w:lang w:val="pt-BR"/>
              </w:rPr>
            </w:pPr>
            <w:r w:rsidRPr="004C2927">
              <w:rPr>
                <w:rFonts w:ascii="Times New Roman" w:eastAsia="Times New Roman" w:hAnsi="Times New Roman" w:cs="Times New Roman"/>
                <w:b/>
                <w:sz w:val="24"/>
                <w:szCs w:val="24"/>
                <w:lang w:val="pt-BR"/>
              </w:rPr>
              <w:lastRenderedPageBreak/>
              <w:t>Concepção de língua, norma e gramática</w:t>
            </w:r>
          </w:p>
        </w:tc>
      </w:tr>
      <w:tr w:rsidR="00C511DE" w14:paraId="76CFF666" w14:textId="77777777">
        <w:trPr>
          <w:trHeight w:val="17"/>
        </w:trPr>
        <w:tc>
          <w:tcPr>
            <w:tcW w:w="7938" w:type="dxa"/>
            <w:gridSpan w:val="3"/>
          </w:tcPr>
          <w:p w14:paraId="692F34EE" w14:textId="77777777" w:rsidR="00C511DE"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GRAMÁTICA </w:t>
            </w:r>
          </w:p>
          <w:p w14:paraId="530E891E" w14:textId="77777777" w:rsidR="00C511DE" w:rsidRDefault="00000000">
            <w:pPr>
              <w:widowControl w:val="0"/>
              <w:numPr>
                <w:ilvl w:val="0"/>
                <w:numId w:val="1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conjunto de todas estas partes del conocimiento de una lengua, forma la Gramática; por lo que ésta puede definirse: el estudio y conocimiento de un idioma, o de las leyes del lenguaje en general.</w:t>
            </w:r>
          </w:p>
          <w:p w14:paraId="6FAF2AFF" w14:textId="77777777" w:rsidR="00C511DE" w:rsidRDefault="00000000">
            <w:pPr>
              <w:widowControl w:val="0"/>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Gramática (lat. grammatica, gr. paumaszn, de poauua, trago, letra; raíz, paq), atendida su etimología, sólo significa arte de las letras; pero desde muy antiguo se le ha dado la acepción que actualmente tiene.</w:t>
            </w:r>
          </w:p>
          <w:p w14:paraId="2E117671" w14:textId="77777777" w:rsidR="00C511DE" w:rsidRDefault="00000000">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 modo que la gramática puede ser general y particular.” (pg. 5)</w:t>
            </w:r>
          </w:p>
          <w:p w14:paraId="6EF9A5FD" w14:textId="77777777" w:rsidR="00C511DE" w:rsidRDefault="00C511DE">
            <w:pPr>
              <w:widowControl w:val="0"/>
              <w:spacing w:line="240" w:lineRule="auto"/>
              <w:rPr>
                <w:rFonts w:ascii="Times New Roman" w:eastAsia="Times New Roman" w:hAnsi="Times New Roman" w:cs="Times New Roman"/>
                <w:sz w:val="24"/>
                <w:szCs w:val="24"/>
              </w:rPr>
            </w:pPr>
          </w:p>
          <w:p w14:paraId="7A61CC0C" w14:textId="77777777" w:rsidR="00C511DE"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LÍNGUA </w:t>
            </w:r>
          </w:p>
          <w:p w14:paraId="14DDF334" w14:textId="77777777" w:rsidR="00C511DE" w:rsidRDefault="00C511DE">
            <w:pPr>
              <w:widowControl w:val="0"/>
              <w:spacing w:line="240" w:lineRule="auto"/>
              <w:ind w:left="720"/>
              <w:rPr>
                <w:rFonts w:ascii="Times New Roman" w:eastAsia="Times New Roman" w:hAnsi="Times New Roman" w:cs="Times New Roman"/>
                <w:sz w:val="24"/>
                <w:szCs w:val="24"/>
              </w:rPr>
            </w:pPr>
          </w:p>
          <w:p w14:paraId="21C7DBB2" w14:textId="77777777" w:rsidR="00C511DE" w:rsidRDefault="00000000">
            <w:pPr>
              <w:widowControl w:val="0"/>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“Lengua ó idioma, es el modo particular que tiene cada pueblo de comunicarse por medio de la palabra.</w:t>
            </w:r>
          </w:p>
          <w:p w14:paraId="0B441249" w14:textId="77777777" w:rsidR="00C511DE" w:rsidRDefault="00000000">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Lengua (lat. lingua, de la raiz li(n)g, ó) es etimológicamente el órgano de la boca asi llamado.</w:t>
            </w:r>
          </w:p>
          <w:p w14:paraId="4D7E2D18" w14:textId="77777777" w:rsidR="00C511DE" w:rsidRDefault="00000000">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Idioma es una voz griega de la misma raiz que (esrita grega) y significa propiedad, particularidad y de aquí lengua peculiar de un pueblo. (pg.4)</w:t>
            </w:r>
          </w:p>
          <w:p w14:paraId="7C94E2DB" w14:textId="77777777" w:rsidR="00C511DE" w:rsidRDefault="00C511DE">
            <w:pPr>
              <w:widowControl w:val="0"/>
              <w:spacing w:line="240" w:lineRule="auto"/>
              <w:rPr>
                <w:rFonts w:ascii="Times New Roman" w:eastAsia="Times New Roman" w:hAnsi="Times New Roman" w:cs="Times New Roman"/>
                <w:b/>
                <w:sz w:val="24"/>
                <w:szCs w:val="24"/>
              </w:rPr>
            </w:pPr>
          </w:p>
        </w:tc>
      </w:tr>
      <w:tr w:rsidR="00C511DE" w14:paraId="00B23C67" w14:textId="77777777">
        <w:trPr>
          <w:trHeight w:val="17"/>
        </w:trPr>
        <w:tc>
          <w:tcPr>
            <w:tcW w:w="7938" w:type="dxa"/>
            <w:gridSpan w:val="3"/>
            <w:shd w:val="clear" w:color="auto" w:fill="93CDDC"/>
          </w:tcPr>
          <w:p w14:paraId="232C9739" w14:textId="77777777" w:rsidR="00C511DE"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Classe de palavras</w:t>
            </w:r>
          </w:p>
        </w:tc>
      </w:tr>
      <w:tr w:rsidR="00C511DE" w:rsidRPr="004C2927" w14:paraId="08996E65" w14:textId="77777777">
        <w:trPr>
          <w:trHeight w:val="17"/>
        </w:trPr>
        <w:tc>
          <w:tcPr>
            <w:tcW w:w="7938" w:type="dxa"/>
            <w:gridSpan w:val="3"/>
          </w:tcPr>
          <w:p w14:paraId="50C3F4F6" w14:textId="77777777" w:rsidR="00C511DE" w:rsidRPr="004C2927" w:rsidRDefault="00000000">
            <w:pPr>
              <w:widowControl w:val="0"/>
              <w:spacing w:line="240" w:lineRule="auto"/>
              <w:jc w:val="both"/>
              <w:rPr>
                <w:rFonts w:ascii="Times New Roman" w:eastAsia="Times New Roman" w:hAnsi="Times New Roman" w:cs="Times New Roman"/>
                <w:sz w:val="24"/>
                <w:szCs w:val="24"/>
                <w:lang w:val="pt-BR"/>
              </w:rPr>
            </w:pPr>
            <w:r w:rsidRPr="004C2927">
              <w:rPr>
                <w:rFonts w:ascii="Times New Roman" w:eastAsia="Times New Roman" w:hAnsi="Times New Roman" w:cs="Times New Roman"/>
                <w:sz w:val="24"/>
                <w:szCs w:val="24"/>
                <w:lang w:val="pt-BR"/>
              </w:rPr>
              <w:t xml:space="preserve">10 Classes: substantivo, adjetivo, artigo, pronome, verbo, preposição, advérbio, conjunção, interjeição, </w:t>
            </w:r>
            <w:proofErr w:type="spellStart"/>
            <w:r w:rsidRPr="004C2927">
              <w:rPr>
                <w:rFonts w:ascii="Times New Roman" w:eastAsia="Times New Roman" w:hAnsi="Times New Roman" w:cs="Times New Roman"/>
                <w:sz w:val="24"/>
                <w:szCs w:val="24"/>
                <w:lang w:val="pt-BR"/>
              </w:rPr>
              <w:t>númerais</w:t>
            </w:r>
            <w:proofErr w:type="spellEnd"/>
          </w:p>
        </w:tc>
      </w:tr>
      <w:tr w:rsidR="00C511DE" w14:paraId="2C3FFAB6" w14:textId="77777777">
        <w:trPr>
          <w:trHeight w:val="17"/>
        </w:trPr>
        <w:tc>
          <w:tcPr>
            <w:tcW w:w="7938" w:type="dxa"/>
            <w:gridSpan w:val="3"/>
            <w:tcBorders>
              <w:bottom w:val="single" w:sz="4" w:space="0" w:color="000000"/>
            </w:tcBorders>
            <w:shd w:val="clear" w:color="auto" w:fill="93CDDC"/>
          </w:tcPr>
          <w:p w14:paraId="012CBC49" w14:textId="77777777" w:rsidR="00C511DE"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Especificidades</w:t>
            </w:r>
          </w:p>
        </w:tc>
      </w:tr>
      <w:tr w:rsidR="00C511DE" w14:paraId="6BCD70F4" w14:textId="77777777">
        <w:trPr>
          <w:trHeight w:val="17"/>
        </w:trPr>
        <w:tc>
          <w:tcPr>
            <w:tcW w:w="7938" w:type="dxa"/>
            <w:gridSpan w:val="3"/>
            <w:tcBorders>
              <w:top w:val="single" w:sz="4" w:space="0" w:color="000000"/>
            </w:tcBorders>
          </w:tcPr>
          <w:p w14:paraId="2D81E8D1" w14:textId="77777777" w:rsidR="00C511DE" w:rsidRDefault="00C511D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C511DE" w14:paraId="3487A2D4" w14:textId="77777777">
        <w:trPr>
          <w:trHeight w:val="435"/>
        </w:trPr>
        <w:tc>
          <w:tcPr>
            <w:tcW w:w="7938" w:type="dxa"/>
            <w:gridSpan w:val="3"/>
            <w:tcBorders>
              <w:bottom w:val="single" w:sz="4" w:space="0" w:color="000000"/>
            </w:tcBorders>
            <w:shd w:val="clear" w:color="auto" w:fill="93CDDC"/>
          </w:tcPr>
          <w:p w14:paraId="43732CBA" w14:textId="77777777" w:rsidR="00C511DE" w:rsidRDefault="00000000">
            <w:pPr>
              <w:widowControl w:val="0"/>
              <w:spacing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sz w:val="24"/>
                <w:szCs w:val="24"/>
              </w:rPr>
              <w:t>Corpus de referência</w:t>
            </w:r>
          </w:p>
        </w:tc>
      </w:tr>
      <w:tr w:rsidR="00C511DE" w14:paraId="5770EC6E" w14:textId="77777777">
        <w:trPr>
          <w:trHeight w:val="17"/>
        </w:trPr>
        <w:tc>
          <w:tcPr>
            <w:tcW w:w="7938" w:type="dxa"/>
            <w:gridSpan w:val="3"/>
            <w:tcBorders>
              <w:top w:val="single" w:sz="4" w:space="0" w:color="000000"/>
            </w:tcBorders>
          </w:tcPr>
          <w:p w14:paraId="527E6EE3" w14:textId="77777777" w:rsidR="00C511DE"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Usos não referenciados.</w:t>
            </w:r>
          </w:p>
        </w:tc>
      </w:tr>
      <w:tr w:rsidR="00C511DE" w14:paraId="6AEC04E8" w14:textId="77777777">
        <w:trPr>
          <w:trHeight w:val="17"/>
        </w:trPr>
        <w:tc>
          <w:tcPr>
            <w:tcW w:w="7938" w:type="dxa"/>
            <w:gridSpan w:val="3"/>
            <w:tcBorders>
              <w:bottom w:val="single" w:sz="4" w:space="0" w:color="000000"/>
            </w:tcBorders>
            <w:shd w:val="clear" w:color="auto" w:fill="93CDDC"/>
          </w:tcPr>
          <w:p w14:paraId="222B1C5E" w14:textId="77777777" w:rsidR="00C511DE"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Inspiração / referência recebida</w:t>
            </w:r>
          </w:p>
        </w:tc>
      </w:tr>
      <w:tr w:rsidR="00C511DE" w14:paraId="3FEBE932" w14:textId="77777777">
        <w:trPr>
          <w:trHeight w:val="17"/>
        </w:trPr>
        <w:tc>
          <w:tcPr>
            <w:tcW w:w="7938" w:type="dxa"/>
            <w:gridSpan w:val="3"/>
            <w:tcBorders>
              <w:top w:val="single" w:sz="4" w:space="0" w:color="000000"/>
            </w:tcBorders>
          </w:tcPr>
          <w:p w14:paraId="7B853269" w14:textId="77777777" w:rsidR="00C511DE" w:rsidRDefault="00000000">
            <w:pPr>
              <w:widowControl w:val="0"/>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Fueron el primer paso de la regeneración los trabajos de Antonio de Nebrija, á los que sucedieron en primer término la Minerva de Francisco Sánchez de las Brozas, y luego los trabajos de Lorenzo Valla, Gaspar Schopp y otros que se dedicaron a estudiar los antiguos gramáticos y á comparar la lengua latina clásica con la más antigua y con la griega. (prólogo, pg. III)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Vino á completar la obra el estudio comparado hecho por Bopp en grande escala de las lenguas arias. Grimm trabajó con sujeción á estos principios sobre la lengua alemana, y otros han trabajado sobre otras. (prólogo, pg. III) </w:t>
            </w:r>
          </w:p>
        </w:tc>
      </w:tr>
      <w:tr w:rsidR="00C511DE" w14:paraId="26F9B578" w14:textId="77777777">
        <w:trPr>
          <w:trHeight w:val="17"/>
        </w:trPr>
        <w:tc>
          <w:tcPr>
            <w:tcW w:w="7938" w:type="dxa"/>
            <w:gridSpan w:val="3"/>
            <w:tcBorders>
              <w:bottom w:val="single" w:sz="4" w:space="0" w:color="000000"/>
            </w:tcBorders>
            <w:shd w:val="clear" w:color="auto" w:fill="93CDDC"/>
          </w:tcPr>
          <w:p w14:paraId="585DF12A" w14:textId="77777777" w:rsidR="00C511DE"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Inspiração/referência exercida</w:t>
            </w:r>
          </w:p>
        </w:tc>
      </w:tr>
      <w:tr w:rsidR="00C511DE" w14:paraId="08657496" w14:textId="77777777">
        <w:trPr>
          <w:trHeight w:val="17"/>
        </w:trPr>
        <w:tc>
          <w:tcPr>
            <w:tcW w:w="7938" w:type="dxa"/>
            <w:gridSpan w:val="3"/>
            <w:tcBorders>
              <w:top w:val="single" w:sz="4" w:space="0" w:color="000000"/>
            </w:tcBorders>
          </w:tcPr>
          <w:p w14:paraId="54B394EF" w14:textId="77777777" w:rsidR="00C511DE" w:rsidRDefault="00C511D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C511DE" w14:paraId="3ABC9FB7" w14:textId="77777777">
        <w:trPr>
          <w:trHeight w:val="17"/>
        </w:trPr>
        <w:tc>
          <w:tcPr>
            <w:tcW w:w="7938" w:type="dxa"/>
            <w:gridSpan w:val="3"/>
            <w:tcBorders>
              <w:bottom w:val="single" w:sz="4" w:space="0" w:color="000000"/>
            </w:tcBorders>
            <w:shd w:val="clear" w:color="auto" w:fill="93CDDC"/>
          </w:tcPr>
          <w:p w14:paraId="37365737" w14:textId="77777777" w:rsidR="00C511DE"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Estado da arte</w:t>
            </w:r>
          </w:p>
        </w:tc>
      </w:tr>
      <w:tr w:rsidR="00C511DE" w14:paraId="595E431F" w14:textId="77777777">
        <w:trPr>
          <w:trHeight w:val="1597"/>
        </w:trPr>
        <w:tc>
          <w:tcPr>
            <w:tcW w:w="7938" w:type="dxa"/>
            <w:gridSpan w:val="3"/>
            <w:tcBorders>
              <w:top w:val="single" w:sz="4" w:space="0" w:color="000000"/>
            </w:tcBorders>
          </w:tcPr>
          <w:p w14:paraId="7147F4F0" w14:textId="77777777" w:rsidR="00C511DE" w:rsidRDefault="00000000">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ARENAS OLLETA, J. La excepción en las primeras gramáticas históricas del español. </w:t>
            </w:r>
            <w:r>
              <w:rPr>
                <w:rFonts w:ascii="Times New Roman" w:eastAsia="Times New Roman" w:hAnsi="Times New Roman" w:cs="Times New Roman"/>
                <w:b/>
                <w:sz w:val="24"/>
                <w:szCs w:val="24"/>
              </w:rPr>
              <w:t>Excepción en la gramática española : perspectivas de análisis. - ( Lingüística iberoamericana ; v. 41</w:t>
            </w:r>
            <w:r>
              <w:rPr>
                <w:rFonts w:ascii="Times New Roman" w:eastAsia="Times New Roman" w:hAnsi="Times New Roman" w:cs="Times New Roman"/>
                <w:sz w:val="24"/>
                <w:szCs w:val="24"/>
              </w:rPr>
              <w:t>), p. 109–131, 2010.</w:t>
            </w:r>
          </w:p>
          <w:p w14:paraId="708C83A3" w14:textId="77777777" w:rsidR="00C511DE" w:rsidRDefault="00000000">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CAMACHO, M.; CARLOS, J. </w:t>
            </w:r>
            <w:r>
              <w:rPr>
                <w:rFonts w:ascii="Times New Roman" w:eastAsia="Times New Roman" w:hAnsi="Times New Roman" w:cs="Times New Roman"/>
                <w:b/>
                <w:sz w:val="24"/>
                <w:szCs w:val="24"/>
              </w:rPr>
              <w:t>La presencia de la Historiografía Lingüística en congresos y revistas especializadas. Historiografía lingüística como paradigma de investigación. - ( Visor Lingüística ; 16</w:t>
            </w:r>
            <w:r>
              <w:rPr>
                <w:rFonts w:ascii="Times New Roman" w:eastAsia="Times New Roman" w:hAnsi="Times New Roman" w:cs="Times New Roman"/>
                <w:sz w:val="24"/>
                <w:szCs w:val="24"/>
              </w:rPr>
              <w:t xml:space="preserve">), p. 109–131, 2016. </w:t>
            </w:r>
          </w:p>
          <w:p w14:paraId="59A2E5FF" w14:textId="77777777" w:rsidR="00C511DE" w:rsidRDefault="00000000">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FACAL, J. L. La presunta autoridad de los diccionarios. [s.l.] Editorial CSIC - CSIC Press, 2010. </w:t>
            </w:r>
          </w:p>
        </w:tc>
      </w:tr>
      <w:tr w:rsidR="00C511DE" w14:paraId="4D402142" w14:textId="77777777">
        <w:trPr>
          <w:trHeight w:val="17"/>
        </w:trPr>
        <w:tc>
          <w:tcPr>
            <w:tcW w:w="7938" w:type="dxa"/>
            <w:gridSpan w:val="3"/>
            <w:tcBorders>
              <w:bottom w:val="single" w:sz="4" w:space="0" w:color="000000"/>
            </w:tcBorders>
            <w:shd w:val="clear" w:color="auto" w:fill="93CDDC"/>
          </w:tcPr>
          <w:p w14:paraId="1041F426" w14:textId="77777777" w:rsidR="00C511DE"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Informação complementar</w:t>
            </w:r>
          </w:p>
        </w:tc>
      </w:tr>
      <w:tr w:rsidR="00C511DE" w14:paraId="70B25B6A" w14:textId="77777777">
        <w:trPr>
          <w:trHeight w:val="17"/>
        </w:trPr>
        <w:tc>
          <w:tcPr>
            <w:tcW w:w="7938" w:type="dxa"/>
            <w:gridSpan w:val="3"/>
            <w:tcBorders>
              <w:top w:val="single" w:sz="4" w:space="0" w:color="000000"/>
            </w:tcBorders>
          </w:tcPr>
          <w:p w14:paraId="3048B772" w14:textId="77777777" w:rsidR="00C511DE" w:rsidRDefault="00C511D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C511DE" w14:paraId="4B65108F" w14:textId="77777777">
        <w:trPr>
          <w:trHeight w:val="17"/>
        </w:trPr>
        <w:tc>
          <w:tcPr>
            <w:tcW w:w="7938" w:type="dxa"/>
            <w:gridSpan w:val="3"/>
            <w:tcBorders>
              <w:bottom w:val="single" w:sz="4" w:space="0" w:color="000000"/>
            </w:tcBorders>
            <w:shd w:val="clear" w:color="auto" w:fill="93CDDC"/>
          </w:tcPr>
          <w:p w14:paraId="0569EAE5" w14:textId="77777777" w:rsidR="00C511DE"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Redator/Revisor</w:t>
            </w:r>
          </w:p>
        </w:tc>
      </w:tr>
      <w:tr w:rsidR="00C511DE" w:rsidRPr="004C2927" w14:paraId="72A64FC7" w14:textId="77777777">
        <w:trPr>
          <w:trHeight w:val="17"/>
        </w:trPr>
        <w:tc>
          <w:tcPr>
            <w:tcW w:w="7938" w:type="dxa"/>
            <w:gridSpan w:val="3"/>
            <w:tcBorders>
              <w:top w:val="single" w:sz="4" w:space="0" w:color="000000"/>
            </w:tcBorders>
          </w:tcPr>
          <w:p w14:paraId="7F390EB8" w14:textId="77777777" w:rsidR="00C511DE"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Marcella Miranda Silva. (Redator)</w:t>
            </w:r>
          </w:p>
          <w:p w14:paraId="4AF6A1B4" w14:textId="77777777" w:rsidR="00C511DE" w:rsidRPr="004C2927" w:rsidRDefault="00000000">
            <w:pPr>
              <w:widowControl w:val="0"/>
              <w:spacing w:line="240" w:lineRule="auto"/>
              <w:jc w:val="right"/>
              <w:rPr>
                <w:rFonts w:ascii="Times New Roman" w:eastAsia="Times New Roman" w:hAnsi="Times New Roman" w:cs="Times New Roman"/>
                <w:sz w:val="24"/>
                <w:szCs w:val="24"/>
                <w:lang w:val="pt-BR"/>
              </w:rPr>
            </w:pPr>
            <w:r w:rsidRPr="004C2927">
              <w:rPr>
                <w:rFonts w:ascii="Times New Roman" w:eastAsia="Times New Roman" w:hAnsi="Times New Roman" w:cs="Times New Roman"/>
                <w:sz w:val="24"/>
                <w:szCs w:val="24"/>
                <w:lang w:val="pt-BR"/>
              </w:rPr>
              <w:t>Ana Carolina Mendes Cypriano (Revisor)</w:t>
            </w:r>
          </w:p>
        </w:tc>
      </w:tr>
      <w:tr w:rsidR="00C511DE" w14:paraId="11039EDB" w14:textId="77777777">
        <w:trPr>
          <w:trHeight w:val="17"/>
        </w:trPr>
        <w:tc>
          <w:tcPr>
            <w:tcW w:w="7938" w:type="dxa"/>
            <w:gridSpan w:val="3"/>
            <w:tcBorders>
              <w:bottom w:val="single" w:sz="4" w:space="0" w:color="000000"/>
            </w:tcBorders>
            <w:shd w:val="clear" w:color="auto" w:fill="93CDDC"/>
          </w:tcPr>
          <w:p w14:paraId="714F79E1" w14:textId="77777777" w:rsidR="00C511DE"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análise</w:t>
            </w:r>
          </w:p>
        </w:tc>
      </w:tr>
      <w:tr w:rsidR="00C511DE" w14:paraId="633A6813" w14:textId="77777777">
        <w:trPr>
          <w:trHeight w:val="17"/>
        </w:trPr>
        <w:tc>
          <w:tcPr>
            <w:tcW w:w="7938" w:type="dxa"/>
            <w:gridSpan w:val="3"/>
            <w:tcBorders>
              <w:top w:val="single" w:sz="4" w:space="0" w:color="000000"/>
            </w:tcBorders>
          </w:tcPr>
          <w:p w14:paraId="52F2039C" w14:textId="77777777" w:rsidR="00C511DE"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03/10/2023</w:t>
            </w:r>
          </w:p>
          <w:p w14:paraId="29815F86" w14:textId="77777777" w:rsidR="00C511DE"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09/08/2025</w:t>
            </w:r>
          </w:p>
        </w:tc>
      </w:tr>
      <w:tr w:rsidR="00C511DE" w:rsidRPr="004C2927" w14:paraId="6919C113" w14:textId="77777777">
        <w:trPr>
          <w:trHeight w:val="17"/>
        </w:trPr>
        <w:tc>
          <w:tcPr>
            <w:tcW w:w="7938" w:type="dxa"/>
            <w:gridSpan w:val="3"/>
            <w:tcBorders>
              <w:bottom w:val="single" w:sz="4" w:space="0" w:color="000000"/>
            </w:tcBorders>
            <w:shd w:val="clear" w:color="auto" w:fill="93CDDC"/>
          </w:tcPr>
          <w:p w14:paraId="52B79D48" w14:textId="77777777" w:rsidR="00C511DE" w:rsidRPr="004C2927" w:rsidRDefault="00000000">
            <w:pPr>
              <w:widowControl w:val="0"/>
              <w:spacing w:line="240" w:lineRule="auto"/>
              <w:jc w:val="both"/>
              <w:rPr>
                <w:rFonts w:ascii="Times New Roman" w:eastAsia="Times New Roman" w:hAnsi="Times New Roman" w:cs="Times New Roman"/>
                <w:i/>
                <w:sz w:val="20"/>
                <w:szCs w:val="20"/>
                <w:lang w:val="pt-BR"/>
              </w:rPr>
            </w:pPr>
            <w:r w:rsidRPr="004C2927">
              <w:rPr>
                <w:rFonts w:ascii="Times New Roman" w:eastAsia="Times New Roman" w:hAnsi="Times New Roman" w:cs="Times New Roman"/>
                <w:b/>
                <w:sz w:val="24"/>
                <w:szCs w:val="24"/>
                <w:lang w:val="pt-BR"/>
              </w:rPr>
              <w:t xml:space="preserve">Obra completa (anexo do </w:t>
            </w:r>
            <w:proofErr w:type="spellStart"/>
            <w:r w:rsidRPr="004C2927">
              <w:rPr>
                <w:rFonts w:ascii="Times New Roman" w:eastAsia="Times New Roman" w:hAnsi="Times New Roman" w:cs="Times New Roman"/>
                <w:b/>
                <w:sz w:val="24"/>
                <w:szCs w:val="24"/>
                <w:lang w:val="pt-BR"/>
              </w:rPr>
              <w:t>pdf</w:t>
            </w:r>
            <w:proofErr w:type="spellEnd"/>
            <w:r w:rsidRPr="004C2927">
              <w:rPr>
                <w:rFonts w:ascii="Times New Roman" w:eastAsia="Times New Roman" w:hAnsi="Times New Roman" w:cs="Times New Roman"/>
                <w:b/>
                <w:sz w:val="24"/>
                <w:szCs w:val="24"/>
                <w:lang w:val="pt-BR"/>
              </w:rPr>
              <w:t>)</w:t>
            </w:r>
          </w:p>
        </w:tc>
      </w:tr>
      <w:tr w:rsidR="00C511DE" w14:paraId="4EAD7EC9" w14:textId="77777777">
        <w:trPr>
          <w:trHeight w:val="17"/>
        </w:trPr>
        <w:tc>
          <w:tcPr>
            <w:tcW w:w="7938" w:type="dxa"/>
            <w:gridSpan w:val="3"/>
            <w:tcBorders>
              <w:top w:val="single" w:sz="4" w:space="0" w:color="000000"/>
              <w:bottom w:val="single" w:sz="4" w:space="0" w:color="000000"/>
            </w:tcBorders>
          </w:tcPr>
          <w:p w14:paraId="1C10E1A7" w14:textId="77777777" w:rsidR="00C511DE"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Obra completa anexada.</w:t>
            </w:r>
          </w:p>
        </w:tc>
      </w:tr>
      <w:tr w:rsidR="00C511DE" w:rsidRPr="004C2927" w14:paraId="3AA69AC6" w14:textId="77777777">
        <w:trPr>
          <w:trHeight w:val="17"/>
        </w:trPr>
        <w:tc>
          <w:tcPr>
            <w:tcW w:w="7938" w:type="dxa"/>
            <w:gridSpan w:val="3"/>
            <w:tcBorders>
              <w:top w:val="single" w:sz="4" w:space="0" w:color="000000"/>
              <w:bottom w:val="single" w:sz="4" w:space="0" w:color="000000"/>
            </w:tcBorders>
            <w:shd w:val="clear" w:color="auto" w:fill="93CDDC"/>
          </w:tcPr>
          <w:p w14:paraId="70E5CAEB" w14:textId="77777777" w:rsidR="00C511DE" w:rsidRPr="004C2927" w:rsidRDefault="00000000">
            <w:pPr>
              <w:widowControl w:val="0"/>
              <w:spacing w:line="240" w:lineRule="auto"/>
              <w:rPr>
                <w:rFonts w:ascii="Times New Roman" w:eastAsia="Times New Roman" w:hAnsi="Times New Roman" w:cs="Times New Roman"/>
                <w:i/>
                <w:sz w:val="20"/>
                <w:szCs w:val="20"/>
                <w:lang w:val="pt-BR"/>
              </w:rPr>
            </w:pPr>
            <w:r w:rsidRPr="004C2927">
              <w:rPr>
                <w:rFonts w:ascii="Times New Roman" w:eastAsia="Times New Roman" w:hAnsi="Times New Roman" w:cs="Times New Roman"/>
                <w:b/>
                <w:sz w:val="24"/>
                <w:szCs w:val="24"/>
                <w:lang w:val="pt-BR"/>
              </w:rPr>
              <w:t>Foto do autor (anexo de imagem)</w:t>
            </w:r>
          </w:p>
        </w:tc>
      </w:tr>
      <w:tr w:rsidR="00C511DE" w:rsidRPr="004C2927" w14:paraId="3A1B266A" w14:textId="77777777">
        <w:trPr>
          <w:trHeight w:val="17"/>
        </w:trPr>
        <w:tc>
          <w:tcPr>
            <w:tcW w:w="7938" w:type="dxa"/>
            <w:gridSpan w:val="3"/>
            <w:tcBorders>
              <w:top w:val="single" w:sz="4" w:space="0" w:color="000000"/>
            </w:tcBorders>
          </w:tcPr>
          <w:p w14:paraId="248C6C15" w14:textId="77777777" w:rsidR="00C511DE" w:rsidRPr="004C2927" w:rsidRDefault="00C511DE">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pt-BR"/>
              </w:rPr>
            </w:pPr>
          </w:p>
        </w:tc>
      </w:tr>
      <w:tr w:rsidR="00C511DE" w:rsidRPr="004C2927" w14:paraId="3B5B9AD1" w14:textId="77777777">
        <w:trPr>
          <w:trHeight w:val="17"/>
        </w:trPr>
        <w:tc>
          <w:tcPr>
            <w:tcW w:w="7938" w:type="dxa"/>
            <w:gridSpan w:val="3"/>
            <w:tcBorders>
              <w:bottom w:val="single" w:sz="4" w:space="0" w:color="000000"/>
            </w:tcBorders>
            <w:shd w:val="clear" w:color="auto" w:fill="93CDDC"/>
          </w:tcPr>
          <w:p w14:paraId="3E9D809B" w14:textId="77777777" w:rsidR="00C511DE" w:rsidRPr="004C2927" w:rsidRDefault="00000000">
            <w:pPr>
              <w:widowControl w:val="0"/>
              <w:spacing w:line="240" w:lineRule="auto"/>
              <w:rPr>
                <w:rFonts w:ascii="Times New Roman" w:eastAsia="Times New Roman" w:hAnsi="Times New Roman" w:cs="Times New Roman"/>
                <w:i/>
                <w:sz w:val="20"/>
                <w:szCs w:val="20"/>
                <w:lang w:val="pt-BR"/>
              </w:rPr>
            </w:pPr>
            <w:r w:rsidRPr="004C2927">
              <w:rPr>
                <w:rFonts w:ascii="Times New Roman" w:eastAsia="Times New Roman" w:hAnsi="Times New Roman" w:cs="Times New Roman"/>
                <w:b/>
                <w:sz w:val="24"/>
                <w:szCs w:val="24"/>
                <w:lang w:val="pt-BR"/>
              </w:rPr>
              <w:t>Localização da foto na web</w:t>
            </w:r>
          </w:p>
        </w:tc>
      </w:tr>
      <w:tr w:rsidR="00C511DE" w14:paraId="29F0BCFB" w14:textId="77777777">
        <w:trPr>
          <w:trHeight w:val="17"/>
        </w:trPr>
        <w:tc>
          <w:tcPr>
            <w:tcW w:w="7938" w:type="dxa"/>
            <w:gridSpan w:val="3"/>
            <w:tcBorders>
              <w:top w:val="single" w:sz="4" w:space="0" w:color="000000"/>
            </w:tcBorders>
          </w:tcPr>
          <w:p w14:paraId="444F1BF7" w14:textId="77777777" w:rsidR="00C511DE"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Não encontrada.</w:t>
            </w:r>
          </w:p>
        </w:tc>
      </w:tr>
      <w:tr w:rsidR="00C511DE" w:rsidRPr="004C2927" w14:paraId="645E6B8F" w14:textId="77777777">
        <w:trPr>
          <w:trHeight w:val="17"/>
        </w:trPr>
        <w:tc>
          <w:tcPr>
            <w:tcW w:w="7938" w:type="dxa"/>
            <w:gridSpan w:val="3"/>
            <w:shd w:val="clear" w:color="auto" w:fill="93CDDC"/>
          </w:tcPr>
          <w:p w14:paraId="138EB264" w14:textId="77777777" w:rsidR="00C511DE" w:rsidRPr="004C2927" w:rsidRDefault="00000000">
            <w:pPr>
              <w:widowControl w:val="0"/>
              <w:spacing w:line="240" w:lineRule="auto"/>
              <w:rPr>
                <w:rFonts w:ascii="Times New Roman" w:eastAsia="Times New Roman" w:hAnsi="Times New Roman" w:cs="Times New Roman"/>
                <w:i/>
                <w:sz w:val="20"/>
                <w:szCs w:val="20"/>
                <w:lang w:val="pt-BR"/>
              </w:rPr>
            </w:pPr>
            <w:r w:rsidRPr="004C2927">
              <w:rPr>
                <w:rFonts w:ascii="Times New Roman" w:eastAsia="Times New Roman" w:hAnsi="Times New Roman" w:cs="Times New Roman"/>
                <w:b/>
                <w:sz w:val="24"/>
                <w:szCs w:val="24"/>
                <w:lang w:val="pt-BR"/>
              </w:rPr>
              <w:t>Localização da obra no acervo</w:t>
            </w:r>
          </w:p>
        </w:tc>
      </w:tr>
      <w:tr w:rsidR="00C511DE" w14:paraId="6A182DB3" w14:textId="77777777">
        <w:trPr>
          <w:trHeight w:val="17"/>
        </w:trPr>
        <w:tc>
          <w:tcPr>
            <w:tcW w:w="7938" w:type="dxa"/>
            <w:gridSpan w:val="3"/>
          </w:tcPr>
          <w:p w14:paraId="155146DC" w14:textId="77777777" w:rsidR="00C511DE"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Acervo MuGra</w:t>
            </w:r>
          </w:p>
        </w:tc>
      </w:tr>
      <w:tr w:rsidR="00C511DE" w14:paraId="1B24E455" w14:textId="77777777">
        <w:trPr>
          <w:trHeight w:val="17"/>
        </w:trPr>
        <w:tc>
          <w:tcPr>
            <w:tcW w:w="7938" w:type="dxa"/>
            <w:gridSpan w:val="3"/>
            <w:shd w:val="clear" w:color="auto" w:fill="93CDDC"/>
          </w:tcPr>
          <w:p w14:paraId="3C9E2CAE" w14:textId="77777777" w:rsidR="00C511DE"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tc>
      </w:tr>
      <w:tr w:rsidR="00C511DE" w14:paraId="15E73415" w14:textId="77777777">
        <w:trPr>
          <w:trHeight w:val="17"/>
        </w:trPr>
        <w:tc>
          <w:tcPr>
            <w:tcW w:w="7938" w:type="dxa"/>
            <w:gridSpan w:val="3"/>
          </w:tcPr>
          <w:p w14:paraId="7158518A" w14:textId="77777777" w:rsidR="00C511DE" w:rsidRDefault="00000000">
            <w:pPr>
              <w:widowControl w:val="0"/>
              <w:numPr>
                <w:ilvl w:val="0"/>
                <w:numId w:val="19"/>
              </w:numPr>
              <w:pBdr>
                <w:top w:val="nil"/>
                <w:left w:val="nil"/>
                <w:bottom w:val="nil"/>
                <w:right w:val="nil"/>
                <w:between w:val="nil"/>
              </w:pBdr>
              <w:spacing w:line="240" w:lineRule="auto"/>
              <w:ind w:left="7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www.bvfe.es/es/directorio-bibliografico-de-gramaticas-tratados-gramaticales-historia-de-la-lengua/12956-gramatica-historico-comparada-de-la-lengua-castellana-contiene-seis-partes-o-tratados-en-el-orden-siguiente-de-las-lenguas-en-general-resumen-historico-de-la-lengua-y-literatura-castellana-signos-graficos-fonetica-historico-comparada-etimologi.html</w:t>
            </w:r>
          </w:p>
          <w:p w14:paraId="643D11F8" w14:textId="77777777" w:rsidR="00C511DE" w:rsidRDefault="00000000">
            <w:pPr>
              <w:widowControl w:val="0"/>
              <w:numPr>
                <w:ilvl w:val="0"/>
                <w:numId w:val="19"/>
              </w:numPr>
              <w:pBdr>
                <w:top w:val="nil"/>
                <w:left w:val="nil"/>
                <w:bottom w:val="nil"/>
                <w:right w:val="nil"/>
                <w:between w:val="nil"/>
              </w:pBdr>
              <w:spacing w:line="240" w:lineRule="auto"/>
              <w:ind w:left="7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https://es.wikipedia.org/wiki/Manuel_Enrique_Torres</w:t>
            </w:r>
          </w:p>
        </w:tc>
      </w:tr>
      <w:tr w:rsidR="00C511DE" w:rsidRPr="004C2927" w14:paraId="7C58CAEE" w14:textId="77777777">
        <w:trPr>
          <w:trHeight w:val="17"/>
        </w:trPr>
        <w:tc>
          <w:tcPr>
            <w:tcW w:w="7938" w:type="dxa"/>
            <w:gridSpan w:val="3"/>
            <w:shd w:val="clear" w:color="auto" w:fill="93CDDC"/>
          </w:tcPr>
          <w:p w14:paraId="61C5CD10" w14:textId="77777777" w:rsidR="00C511DE" w:rsidRPr="004C2927" w:rsidRDefault="00000000">
            <w:pPr>
              <w:widowControl w:val="0"/>
              <w:spacing w:line="240" w:lineRule="auto"/>
              <w:rPr>
                <w:rFonts w:ascii="Times New Roman" w:eastAsia="Times New Roman" w:hAnsi="Times New Roman" w:cs="Times New Roman"/>
                <w:b/>
                <w:sz w:val="24"/>
                <w:szCs w:val="24"/>
                <w:lang w:val="pt-BR"/>
              </w:rPr>
            </w:pPr>
            <w:r w:rsidRPr="004C2927">
              <w:rPr>
                <w:rFonts w:ascii="Times New Roman" w:eastAsia="Times New Roman" w:hAnsi="Times New Roman" w:cs="Times New Roman"/>
                <w:b/>
                <w:sz w:val="24"/>
                <w:szCs w:val="24"/>
                <w:lang w:val="pt-BR"/>
              </w:rPr>
              <w:t>Referência bibliográfica do item no acervo</w:t>
            </w:r>
          </w:p>
        </w:tc>
      </w:tr>
      <w:tr w:rsidR="00C511DE" w14:paraId="1A86C052" w14:textId="77777777">
        <w:trPr>
          <w:trHeight w:val="17"/>
        </w:trPr>
        <w:tc>
          <w:tcPr>
            <w:tcW w:w="7938" w:type="dxa"/>
            <w:gridSpan w:val="3"/>
            <w:tcBorders>
              <w:bottom w:val="single" w:sz="4" w:space="0" w:color="000000"/>
            </w:tcBorders>
          </w:tcPr>
          <w:p w14:paraId="756E10C8" w14:textId="77777777" w:rsidR="00C511DE"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TORRES Y GOMES, Manuel Enrique. </w:t>
            </w:r>
            <w:r>
              <w:rPr>
                <w:rFonts w:ascii="Times New Roman" w:eastAsia="Times New Roman" w:hAnsi="Times New Roman" w:cs="Times New Roman"/>
                <w:b/>
                <w:sz w:val="24"/>
                <w:szCs w:val="24"/>
              </w:rPr>
              <w:t>Gramática Histórico-Comparada de la lengua castellana.</w:t>
            </w:r>
            <w:r>
              <w:rPr>
                <w:rFonts w:ascii="Times New Roman" w:eastAsia="Times New Roman" w:hAnsi="Times New Roman" w:cs="Times New Roman"/>
                <w:sz w:val="24"/>
                <w:szCs w:val="24"/>
              </w:rPr>
              <w:t xml:space="preserve"> 1 ed. Madrid: Sáenz de Jubera Hermanos, 1899.</w:t>
            </w:r>
          </w:p>
        </w:tc>
      </w:tr>
    </w:tbl>
    <w:p w14:paraId="3E8CC06A" w14:textId="77777777" w:rsidR="00C511DE" w:rsidRDefault="00C511DE">
      <w:pPr>
        <w:spacing w:line="240" w:lineRule="auto"/>
      </w:pPr>
    </w:p>
    <w:sectPr w:rsidR="00C511DE">
      <w:headerReference w:type="default" r:id="rId8"/>
      <w:footerReference w:type="even" r:id="rId9"/>
      <w:footerReference w:type="default" r:id="rId10"/>
      <w:pgSz w:w="11909" w:h="16834"/>
      <w:pgMar w:top="1294" w:right="1440" w:bottom="1440" w:left="1440" w:header="30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5FF80" w14:textId="77777777" w:rsidR="00585178" w:rsidRDefault="00585178">
      <w:pPr>
        <w:spacing w:line="240" w:lineRule="auto"/>
      </w:pPr>
      <w:r>
        <w:separator/>
      </w:r>
    </w:p>
  </w:endnote>
  <w:endnote w:type="continuationSeparator" w:id="0">
    <w:p w14:paraId="7EB4FE86" w14:textId="77777777" w:rsidR="00585178" w:rsidRDefault="005851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8252B15-06D4-D34D-B74D-CC37FAA5ACE8}"/>
    <w:embedBold r:id="rId2" w:fontKey="{891B3E41-89A0-804F-A0CC-BDCF60924870}"/>
    <w:embedItalic r:id="rId3" w:fontKey="{CF1AA520-1224-4B4F-92F4-E950B98D0D48}"/>
  </w:font>
  <w:font w:name="Noto Sans Symbols">
    <w:panose1 w:val="020B0604020202020204"/>
    <w:charset w:val="00"/>
    <w:family w:val="auto"/>
    <w:pitch w:val="default"/>
    <w:embedRegular r:id="rId4" w:fontKey="{D8DED385-80A3-7540-8915-2C40CD771004}"/>
  </w:font>
  <w:font w:name="Courier New">
    <w:panose1 w:val="02070309020205020404"/>
    <w:charset w:val="00"/>
    <w:family w:val="modern"/>
    <w:pitch w:val="fixed"/>
    <w:sig w:usb0="E0002AFF" w:usb1="C0007843" w:usb2="00000009" w:usb3="00000000" w:csb0="000001FF" w:csb1="00000000"/>
    <w:embedRegular r:id="rId5" w:fontKey="{54814C83-3B0E-5C43-8CC2-FFA2D45AE69F}"/>
  </w:font>
  <w:font w:name="Arial">
    <w:panose1 w:val="020B0604020202020204"/>
    <w:charset w:val="00"/>
    <w:family w:val="swiss"/>
    <w:pitch w:val="variable"/>
    <w:sig w:usb0="E0002AFF" w:usb1="C0007843" w:usb2="00000009" w:usb3="00000000" w:csb0="000001FF" w:csb1="00000000"/>
    <w:embedRegular r:id="rId6" w:fontKey="{88202336-4941-BC46-9642-69C87762677B}"/>
    <w:embedBold r:id="rId7" w:fontKey="{0ACEC418-25A8-4540-B7DC-1A0175ED2FE3}"/>
    <w:embedItalic r:id="rId8" w:fontKey="{5ADFA123-7A27-D044-B092-ABB00E3ECE5A}"/>
  </w:font>
  <w:font w:name="Calibri">
    <w:panose1 w:val="020F0502020204030204"/>
    <w:charset w:val="00"/>
    <w:family w:val="swiss"/>
    <w:pitch w:val="variable"/>
    <w:sig w:usb0="E4002EFF" w:usb1="C200247B" w:usb2="00000009" w:usb3="00000000" w:csb0="000001FF" w:csb1="00000000"/>
    <w:embedRegular r:id="rId9" w:fontKey="{A7679E93-1620-3B46-8854-4FF2DF6F26BD}"/>
  </w:font>
  <w:font w:name="Cambria">
    <w:panose1 w:val="02040503050406030204"/>
    <w:charset w:val="00"/>
    <w:family w:val="roman"/>
    <w:pitch w:val="variable"/>
    <w:sig w:usb0="E00006FF" w:usb1="420024FF" w:usb2="02000000" w:usb3="00000000" w:csb0="0000019F" w:csb1="00000000"/>
    <w:embedRegular r:id="rId10" w:fontKey="{6638D3B6-6637-7546-9DF7-DFBFC27E45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009AB" w14:textId="77777777" w:rsidR="00C511DE" w:rsidRDefault="00000000">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B3FE2BC" w14:textId="77777777" w:rsidR="00C511DE" w:rsidRDefault="00C511DE">
    <w:pPr>
      <w:pBdr>
        <w:top w:val="nil"/>
        <w:left w:val="nil"/>
        <w:bottom w:val="nil"/>
        <w:right w:val="nil"/>
        <w:between w:val="nil"/>
      </w:pBdr>
      <w:tabs>
        <w:tab w:val="center" w:pos="4252"/>
        <w:tab w:val="right" w:pos="8504"/>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2CF5" w14:textId="77777777" w:rsidR="00C511DE" w:rsidRDefault="00000000">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4C2927">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28156A27" w14:textId="77777777" w:rsidR="00C511DE" w:rsidRDefault="00C511DE">
    <w:pPr>
      <w:pBdr>
        <w:top w:val="nil"/>
        <w:left w:val="nil"/>
        <w:bottom w:val="nil"/>
        <w:right w:val="nil"/>
        <w:between w:val="nil"/>
      </w:pBdr>
      <w:tabs>
        <w:tab w:val="center" w:pos="4252"/>
        <w:tab w:val="right" w:pos="8504"/>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1E3AE" w14:textId="77777777" w:rsidR="00585178" w:rsidRDefault="00585178">
      <w:pPr>
        <w:spacing w:line="240" w:lineRule="auto"/>
      </w:pPr>
      <w:r>
        <w:separator/>
      </w:r>
    </w:p>
  </w:footnote>
  <w:footnote w:type="continuationSeparator" w:id="0">
    <w:p w14:paraId="58771221" w14:textId="77777777" w:rsidR="00585178" w:rsidRDefault="005851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CD02F" w14:textId="77777777" w:rsidR="00C511DE" w:rsidRDefault="00000000">
    <w:pPr>
      <w:pBdr>
        <w:top w:val="nil"/>
        <w:left w:val="nil"/>
        <w:bottom w:val="nil"/>
        <w:right w:val="nil"/>
        <w:between w:val="nil"/>
      </w:pBdr>
      <w:tabs>
        <w:tab w:val="center" w:pos="4252"/>
        <w:tab w:val="right" w:pos="8504"/>
      </w:tabs>
      <w:spacing w:line="240" w:lineRule="auto"/>
      <w:jc w:val="center"/>
      <w:rPr>
        <w:color w:val="000000"/>
      </w:rPr>
    </w:pPr>
    <w:r>
      <w:rPr>
        <w:noProof/>
        <w:color w:val="000000"/>
      </w:rPr>
      <w:drawing>
        <wp:inline distT="0" distB="0" distL="0" distR="0" wp14:anchorId="33A4ADF0" wp14:editId="4FB1AF32">
          <wp:extent cx="1526843" cy="629067"/>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526843" cy="6290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3CA0"/>
    <w:multiLevelType w:val="multilevel"/>
    <w:tmpl w:val="E7683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F1838"/>
    <w:multiLevelType w:val="multilevel"/>
    <w:tmpl w:val="892A7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AB0259"/>
    <w:multiLevelType w:val="multilevel"/>
    <w:tmpl w:val="612A1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7100BB"/>
    <w:multiLevelType w:val="multilevel"/>
    <w:tmpl w:val="6AD26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1B0F1A"/>
    <w:multiLevelType w:val="multilevel"/>
    <w:tmpl w:val="34728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F2352B"/>
    <w:multiLevelType w:val="multilevel"/>
    <w:tmpl w:val="045ED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A40A3A"/>
    <w:multiLevelType w:val="multilevel"/>
    <w:tmpl w:val="2D627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A1399A"/>
    <w:multiLevelType w:val="multilevel"/>
    <w:tmpl w:val="28441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C613BB"/>
    <w:multiLevelType w:val="multilevel"/>
    <w:tmpl w:val="6734B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4D3CEE"/>
    <w:multiLevelType w:val="multilevel"/>
    <w:tmpl w:val="7160D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DB0E1C"/>
    <w:multiLevelType w:val="multilevel"/>
    <w:tmpl w:val="018CC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44188C"/>
    <w:multiLevelType w:val="multilevel"/>
    <w:tmpl w:val="CF384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C64F9D"/>
    <w:multiLevelType w:val="multilevel"/>
    <w:tmpl w:val="0CE89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B36460"/>
    <w:multiLevelType w:val="multilevel"/>
    <w:tmpl w:val="FB1AC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810E0A"/>
    <w:multiLevelType w:val="multilevel"/>
    <w:tmpl w:val="8C366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633F3F"/>
    <w:multiLevelType w:val="multilevel"/>
    <w:tmpl w:val="22B26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B20E18"/>
    <w:multiLevelType w:val="multilevel"/>
    <w:tmpl w:val="C49C1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F35ED0"/>
    <w:multiLevelType w:val="multilevel"/>
    <w:tmpl w:val="375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0567C7"/>
    <w:multiLevelType w:val="multilevel"/>
    <w:tmpl w:val="13CE2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FD48AD"/>
    <w:multiLevelType w:val="multilevel"/>
    <w:tmpl w:val="8B76A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6A6043"/>
    <w:multiLevelType w:val="multilevel"/>
    <w:tmpl w:val="83861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BC601B"/>
    <w:multiLevelType w:val="multilevel"/>
    <w:tmpl w:val="83967232"/>
    <w:lvl w:ilvl="0">
      <w:start w:val="1"/>
      <w:numFmt w:val="bullet"/>
      <w:lvlText w:val="●"/>
      <w:lvlJc w:val="left"/>
      <w:pPr>
        <w:ind w:left="2684" w:hanging="360"/>
      </w:pPr>
      <w:rPr>
        <w:rFonts w:ascii="Noto Sans Symbols" w:eastAsia="Noto Sans Symbols" w:hAnsi="Noto Sans Symbols" w:cs="Noto Sans Symbols"/>
      </w:rPr>
    </w:lvl>
    <w:lvl w:ilvl="1">
      <w:start w:val="1"/>
      <w:numFmt w:val="bullet"/>
      <w:lvlText w:val="o"/>
      <w:lvlJc w:val="left"/>
      <w:pPr>
        <w:ind w:left="3404" w:hanging="360"/>
      </w:pPr>
      <w:rPr>
        <w:rFonts w:ascii="Courier New" w:eastAsia="Courier New" w:hAnsi="Courier New" w:cs="Courier New"/>
      </w:rPr>
    </w:lvl>
    <w:lvl w:ilvl="2">
      <w:start w:val="1"/>
      <w:numFmt w:val="bullet"/>
      <w:lvlText w:val="▪"/>
      <w:lvlJc w:val="left"/>
      <w:pPr>
        <w:ind w:left="4124" w:hanging="360"/>
      </w:pPr>
      <w:rPr>
        <w:rFonts w:ascii="Noto Sans Symbols" w:eastAsia="Noto Sans Symbols" w:hAnsi="Noto Sans Symbols" w:cs="Noto Sans Symbols"/>
      </w:rPr>
    </w:lvl>
    <w:lvl w:ilvl="3">
      <w:start w:val="1"/>
      <w:numFmt w:val="bullet"/>
      <w:lvlText w:val="●"/>
      <w:lvlJc w:val="left"/>
      <w:pPr>
        <w:ind w:left="4844" w:hanging="360"/>
      </w:pPr>
      <w:rPr>
        <w:rFonts w:ascii="Noto Sans Symbols" w:eastAsia="Noto Sans Symbols" w:hAnsi="Noto Sans Symbols" w:cs="Noto Sans Symbols"/>
      </w:rPr>
    </w:lvl>
    <w:lvl w:ilvl="4">
      <w:start w:val="1"/>
      <w:numFmt w:val="bullet"/>
      <w:lvlText w:val="o"/>
      <w:lvlJc w:val="left"/>
      <w:pPr>
        <w:ind w:left="5564" w:hanging="360"/>
      </w:pPr>
      <w:rPr>
        <w:rFonts w:ascii="Courier New" w:eastAsia="Courier New" w:hAnsi="Courier New" w:cs="Courier New"/>
      </w:rPr>
    </w:lvl>
    <w:lvl w:ilvl="5">
      <w:start w:val="1"/>
      <w:numFmt w:val="bullet"/>
      <w:lvlText w:val="▪"/>
      <w:lvlJc w:val="left"/>
      <w:pPr>
        <w:ind w:left="6284" w:hanging="360"/>
      </w:pPr>
      <w:rPr>
        <w:rFonts w:ascii="Noto Sans Symbols" w:eastAsia="Noto Sans Symbols" w:hAnsi="Noto Sans Symbols" w:cs="Noto Sans Symbols"/>
      </w:rPr>
    </w:lvl>
    <w:lvl w:ilvl="6">
      <w:start w:val="1"/>
      <w:numFmt w:val="bullet"/>
      <w:lvlText w:val="●"/>
      <w:lvlJc w:val="left"/>
      <w:pPr>
        <w:ind w:left="7004" w:hanging="360"/>
      </w:pPr>
      <w:rPr>
        <w:rFonts w:ascii="Noto Sans Symbols" w:eastAsia="Noto Sans Symbols" w:hAnsi="Noto Sans Symbols" w:cs="Noto Sans Symbols"/>
      </w:rPr>
    </w:lvl>
    <w:lvl w:ilvl="7">
      <w:start w:val="1"/>
      <w:numFmt w:val="bullet"/>
      <w:lvlText w:val="o"/>
      <w:lvlJc w:val="left"/>
      <w:pPr>
        <w:ind w:left="7724" w:hanging="360"/>
      </w:pPr>
      <w:rPr>
        <w:rFonts w:ascii="Courier New" w:eastAsia="Courier New" w:hAnsi="Courier New" w:cs="Courier New"/>
      </w:rPr>
    </w:lvl>
    <w:lvl w:ilvl="8">
      <w:start w:val="1"/>
      <w:numFmt w:val="bullet"/>
      <w:lvlText w:val="▪"/>
      <w:lvlJc w:val="left"/>
      <w:pPr>
        <w:ind w:left="8444" w:hanging="360"/>
      </w:pPr>
      <w:rPr>
        <w:rFonts w:ascii="Noto Sans Symbols" w:eastAsia="Noto Sans Symbols" w:hAnsi="Noto Sans Symbols" w:cs="Noto Sans Symbols"/>
      </w:rPr>
    </w:lvl>
  </w:abstractNum>
  <w:abstractNum w:abstractNumId="22" w15:restartNumberingAfterBreak="0">
    <w:nsid w:val="6FAE416C"/>
    <w:multiLevelType w:val="multilevel"/>
    <w:tmpl w:val="1E38B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FB67820"/>
    <w:multiLevelType w:val="multilevel"/>
    <w:tmpl w:val="786A2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E23DFA"/>
    <w:multiLevelType w:val="multilevel"/>
    <w:tmpl w:val="BAE2E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AAA1CD3"/>
    <w:multiLevelType w:val="multilevel"/>
    <w:tmpl w:val="061C9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C1E50BD"/>
    <w:multiLevelType w:val="multilevel"/>
    <w:tmpl w:val="552A9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FCB70D1"/>
    <w:multiLevelType w:val="multilevel"/>
    <w:tmpl w:val="C6CAB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FD304EE"/>
    <w:multiLevelType w:val="multilevel"/>
    <w:tmpl w:val="BA863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4734396">
    <w:abstractNumId w:val="14"/>
  </w:num>
  <w:num w:numId="2" w16cid:durableId="821628219">
    <w:abstractNumId w:val="26"/>
  </w:num>
  <w:num w:numId="3" w16cid:durableId="1115367035">
    <w:abstractNumId w:val="22"/>
  </w:num>
  <w:num w:numId="4" w16cid:durableId="456219110">
    <w:abstractNumId w:val="11"/>
  </w:num>
  <w:num w:numId="5" w16cid:durableId="544024369">
    <w:abstractNumId w:val="17"/>
  </w:num>
  <w:num w:numId="6" w16cid:durableId="793207644">
    <w:abstractNumId w:val="15"/>
  </w:num>
  <w:num w:numId="7" w16cid:durableId="227307960">
    <w:abstractNumId w:val="1"/>
  </w:num>
  <w:num w:numId="8" w16cid:durableId="717751455">
    <w:abstractNumId w:val="25"/>
  </w:num>
  <w:num w:numId="9" w16cid:durableId="2135050953">
    <w:abstractNumId w:val="16"/>
  </w:num>
  <w:num w:numId="10" w16cid:durableId="1861695283">
    <w:abstractNumId w:val="24"/>
  </w:num>
  <w:num w:numId="11" w16cid:durableId="67577667">
    <w:abstractNumId w:val="12"/>
  </w:num>
  <w:num w:numId="12" w16cid:durableId="2042396568">
    <w:abstractNumId w:val="2"/>
  </w:num>
  <w:num w:numId="13" w16cid:durableId="1559627051">
    <w:abstractNumId w:val="3"/>
  </w:num>
  <w:num w:numId="14" w16cid:durableId="1326011999">
    <w:abstractNumId w:val="9"/>
  </w:num>
  <w:num w:numId="15" w16cid:durableId="1865240326">
    <w:abstractNumId w:val="23"/>
  </w:num>
  <w:num w:numId="16" w16cid:durableId="772283292">
    <w:abstractNumId w:val="5"/>
  </w:num>
  <w:num w:numId="17" w16cid:durableId="1925800418">
    <w:abstractNumId w:val="4"/>
  </w:num>
  <w:num w:numId="18" w16cid:durableId="770585649">
    <w:abstractNumId w:val="20"/>
  </w:num>
  <w:num w:numId="19" w16cid:durableId="1418090078">
    <w:abstractNumId w:val="21"/>
  </w:num>
  <w:num w:numId="20" w16cid:durableId="1386442153">
    <w:abstractNumId w:val="6"/>
  </w:num>
  <w:num w:numId="21" w16cid:durableId="484589853">
    <w:abstractNumId w:val="18"/>
  </w:num>
  <w:num w:numId="22" w16cid:durableId="1382946817">
    <w:abstractNumId w:val="28"/>
  </w:num>
  <w:num w:numId="23" w16cid:durableId="413745077">
    <w:abstractNumId w:val="10"/>
  </w:num>
  <w:num w:numId="24" w16cid:durableId="963385355">
    <w:abstractNumId w:val="13"/>
  </w:num>
  <w:num w:numId="25" w16cid:durableId="164976927">
    <w:abstractNumId w:val="19"/>
  </w:num>
  <w:num w:numId="26" w16cid:durableId="1693452089">
    <w:abstractNumId w:val="27"/>
  </w:num>
  <w:num w:numId="27" w16cid:durableId="1032270389">
    <w:abstractNumId w:val="0"/>
  </w:num>
  <w:num w:numId="28" w16cid:durableId="2054888670">
    <w:abstractNumId w:val="7"/>
  </w:num>
  <w:num w:numId="29" w16cid:durableId="17789849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1DE"/>
    <w:rsid w:val="004C2927"/>
    <w:rsid w:val="00585178"/>
    <w:rsid w:val="00C511DE"/>
    <w:rsid w:val="00DC1B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4A0DC1D3"/>
  <w15:docId w15:val="{273D2CBD-8525-834B-9B30-BF14D110D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E038B7"/>
    <w:pPr>
      <w:tabs>
        <w:tab w:val="center" w:pos="4252"/>
        <w:tab w:val="right" w:pos="8504"/>
      </w:tabs>
      <w:spacing w:line="240" w:lineRule="auto"/>
    </w:pPr>
  </w:style>
  <w:style w:type="character" w:customStyle="1" w:styleId="CabealhoChar">
    <w:name w:val="Cabeçalho Char"/>
    <w:basedOn w:val="Fontepargpadro"/>
    <w:link w:val="Cabealho"/>
    <w:uiPriority w:val="99"/>
    <w:rsid w:val="00E038B7"/>
  </w:style>
  <w:style w:type="paragraph" w:styleId="Rodap">
    <w:name w:val="footer"/>
    <w:basedOn w:val="Normal"/>
    <w:link w:val="RodapChar"/>
    <w:uiPriority w:val="99"/>
    <w:unhideWhenUsed/>
    <w:rsid w:val="00E038B7"/>
    <w:pPr>
      <w:tabs>
        <w:tab w:val="center" w:pos="4252"/>
        <w:tab w:val="right" w:pos="8504"/>
      </w:tabs>
      <w:spacing w:line="240" w:lineRule="auto"/>
    </w:pPr>
  </w:style>
  <w:style w:type="character" w:customStyle="1" w:styleId="RodapChar">
    <w:name w:val="Rodapé Char"/>
    <w:basedOn w:val="Fontepargpadro"/>
    <w:link w:val="Rodap"/>
    <w:uiPriority w:val="99"/>
    <w:rsid w:val="00E038B7"/>
  </w:style>
  <w:style w:type="character" w:styleId="Nmerodepgina">
    <w:name w:val="page number"/>
    <w:basedOn w:val="Fontepargpadro"/>
    <w:uiPriority w:val="99"/>
    <w:semiHidden/>
    <w:unhideWhenUsed/>
    <w:rsid w:val="00E038B7"/>
  </w:style>
  <w:style w:type="paragraph" w:styleId="PargrafodaLista">
    <w:name w:val="List Paragraph"/>
    <w:basedOn w:val="Normal"/>
    <w:uiPriority w:val="34"/>
    <w:qFormat/>
    <w:rsid w:val="00E038B7"/>
    <w:pPr>
      <w:ind w:left="720"/>
      <w:contextualSpacing/>
    </w:pPr>
  </w:style>
  <w:style w:type="character" w:customStyle="1" w:styleId="Ttulo2Char">
    <w:name w:val="Título 2 Char"/>
    <w:basedOn w:val="Fontepargpadro"/>
    <w:uiPriority w:val="9"/>
    <w:rsid w:val="004A0FDD"/>
    <w:rPr>
      <w:sz w:val="32"/>
      <w:szCs w:val="32"/>
    </w:rPr>
  </w:style>
  <w:style w:type="character" w:styleId="Refdecomentrio">
    <w:name w:val="annotation reference"/>
    <w:basedOn w:val="Fontepargpadro"/>
    <w:uiPriority w:val="99"/>
    <w:semiHidden/>
    <w:unhideWhenUsed/>
    <w:rsid w:val="00D24AFC"/>
    <w:rPr>
      <w:sz w:val="16"/>
      <w:szCs w:val="16"/>
    </w:rPr>
  </w:style>
  <w:style w:type="paragraph" w:styleId="Textodecomentrio">
    <w:name w:val="annotation text"/>
    <w:basedOn w:val="Normal"/>
    <w:link w:val="TextodecomentrioChar"/>
    <w:uiPriority w:val="99"/>
    <w:semiHidden/>
    <w:unhideWhenUsed/>
    <w:rsid w:val="00D24AF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24AFC"/>
    <w:rPr>
      <w:sz w:val="20"/>
      <w:szCs w:val="20"/>
    </w:rPr>
  </w:style>
  <w:style w:type="paragraph" w:styleId="Assuntodocomentrio">
    <w:name w:val="annotation subject"/>
    <w:basedOn w:val="Textodecomentrio"/>
    <w:next w:val="Textodecomentrio"/>
    <w:link w:val="AssuntodocomentrioChar"/>
    <w:uiPriority w:val="99"/>
    <w:semiHidden/>
    <w:unhideWhenUsed/>
    <w:rsid w:val="00D24AFC"/>
    <w:rPr>
      <w:b/>
      <w:bCs/>
    </w:rPr>
  </w:style>
  <w:style w:type="character" w:customStyle="1" w:styleId="AssuntodocomentrioChar">
    <w:name w:val="Assunto do comentário Char"/>
    <w:basedOn w:val="TextodecomentrioChar"/>
    <w:link w:val="Assuntodocomentrio"/>
    <w:uiPriority w:val="99"/>
    <w:semiHidden/>
    <w:rsid w:val="00D24AFC"/>
    <w:rPr>
      <w:b/>
      <w:bCs/>
      <w:sz w:val="20"/>
      <w:szCs w:val="20"/>
    </w:rPr>
  </w:style>
  <w:style w:type="paragraph" w:styleId="Reviso">
    <w:name w:val="Revision"/>
    <w:hidden/>
    <w:uiPriority w:val="99"/>
    <w:semiHidden/>
    <w:rsid w:val="00132278"/>
    <w:pPr>
      <w:spacing w:line="240" w:lineRule="auto"/>
    </w:p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x5qRn8z+4YbXJ2z6yG0pLhWZjQ==">CgMxLjA4AHIhMUsybzZVVGlnLXBmdHJrNGlCTktpb2c5VHktV0ZzcUtC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2527</Words>
  <Characters>13648</Characters>
  <Application>Microsoft Office Word</Application>
  <DocSecurity>0</DocSecurity>
  <Lines>113</Lines>
  <Paragraphs>32</Paragraphs>
  <ScaleCrop>false</ScaleCrop>
  <Company/>
  <LinksUpToDate>false</LinksUpToDate>
  <CharactersWithSpaces>16143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Leandro Silveira de Araujo</cp:lastModifiedBy>
  <cp:revision>2</cp:revision>
  <dcterms:created xsi:type="dcterms:W3CDTF">2022-05-23T18:21:00Z</dcterms:created>
  <dcterms:modified xsi:type="dcterms:W3CDTF">2025-08-12T23:07:00Z</dcterms:modified>
</cp:coreProperties>
</file>