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3106C" w:rsidRDefault="0000000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Formulário de Análise de Gramática</w:t>
      </w:r>
    </w:p>
    <w:p w14:paraId="00000005" w14:textId="78D2FFD6" w:rsidR="00D3106C" w:rsidRDefault="006962AC" w:rsidP="0004383B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A6EEE">
        <w:rPr>
          <w:rFonts w:ascii="Times New Roman" w:eastAsia="Times New Roman" w:hAnsi="Times New Roman" w:cs="Times New Roman"/>
          <w:b/>
          <w:sz w:val="30"/>
          <w:szCs w:val="30"/>
        </w:rPr>
        <w:t>BARBOSA, Jeronymo Soares (1871)</w:t>
      </w:r>
    </w:p>
    <w:p w14:paraId="10AD11F5" w14:textId="77777777" w:rsidR="0004383B" w:rsidRPr="0004383B" w:rsidRDefault="0004383B" w:rsidP="0004383B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3251"/>
        <w:gridCol w:w="4687"/>
      </w:tblGrid>
      <w:tr w:rsidR="00D3106C" w14:paraId="237C958D" w14:textId="77777777" w:rsidTr="002662F0">
        <w:trPr>
          <w:trHeight w:val="142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00749B67" w:rsidR="00D3106C" w:rsidRPr="002662F0" w:rsidRDefault="00000000" w:rsidP="00266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Domínio</w:t>
            </w:r>
          </w:p>
        </w:tc>
      </w:tr>
      <w:tr w:rsidR="00D3106C" w14:paraId="7D8202BC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671E0650" w:rsidR="00D3106C" w:rsidRPr="007E4D46" w:rsidRDefault="00A919D6" w:rsidP="007E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46">
              <w:rPr>
                <w:rFonts w:ascii="Times New Roman" w:eastAsia="Times New Roman" w:hAnsi="Times New Roman" w:cs="Times New Roman"/>
                <w:sz w:val="24"/>
                <w:szCs w:val="24"/>
              </w:rPr>
              <w:t>Língua neolatinas</w:t>
            </w:r>
          </w:p>
        </w:tc>
      </w:tr>
      <w:tr w:rsidR="00D3106C" w14:paraId="7FAFCF31" w14:textId="77777777" w:rsidTr="002662F0">
        <w:trPr>
          <w:trHeight w:val="2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04C1973F" w:rsidR="00D3106C" w:rsidRPr="002662F0" w:rsidRDefault="00000000" w:rsidP="00266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D3106C" w14:paraId="16AC9665" w14:textId="77777777">
        <w:trPr>
          <w:trHeight w:val="6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214BFFEC" w:rsidR="00D3106C" w:rsidRPr="007E4D46" w:rsidRDefault="00A919D6" w:rsidP="007E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46">
              <w:rPr>
                <w:rFonts w:ascii="Times New Roman" w:eastAsia="Times New Roman" w:hAnsi="Times New Roman" w:cs="Times New Roman"/>
                <w:sz w:val="24"/>
                <w:szCs w:val="24"/>
              </w:rPr>
              <w:t>Gramática portuguesa</w:t>
            </w:r>
          </w:p>
        </w:tc>
      </w:tr>
      <w:tr w:rsidR="00D3106C" w14:paraId="76126373" w14:textId="77777777" w:rsidTr="002662F0">
        <w:trPr>
          <w:trHeight w:val="2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11D3EC09" w:rsidR="00D3106C" w:rsidRPr="002662F0" w:rsidRDefault="00000000" w:rsidP="00266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D3106C" w14:paraId="3A7E2CE9" w14:textId="77777777">
        <w:trPr>
          <w:trHeight w:val="210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3D311999" w:rsidR="00D3106C" w:rsidRDefault="00A919D6" w:rsidP="001C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Séc. XIX</w:t>
            </w:r>
          </w:p>
        </w:tc>
      </w:tr>
      <w:tr w:rsidR="00D3106C" w14:paraId="158DC37C" w14:textId="77777777" w:rsidTr="002662F0">
        <w:trPr>
          <w:trHeight w:val="173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0A12C5D4" w:rsidR="00D3106C" w:rsidRPr="002662F0" w:rsidRDefault="00000000" w:rsidP="00EF3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Autoria </w:t>
            </w:r>
          </w:p>
        </w:tc>
      </w:tr>
      <w:tr w:rsidR="00DB020C" w14:paraId="7A91218B" w14:textId="77777777" w:rsidTr="00DB020C">
        <w:trPr>
          <w:trHeight w:val="105"/>
        </w:trPr>
        <w:tc>
          <w:tcPr>
            <w:tcW w:w="11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32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SOBRENOME, Nome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28BFA7B4" w:rsidR="00DB020C" w:rsidRPr="001C003F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919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BARBOSA, Jeronymo Soares</w:t>
            </w:r>
          </w:p>
        </w:tc>
      </w:tr>
      <w:tr w:rsidR="00DB020C" w14:paraId="2CC0C5DC" w14:textId="77777777" w:rsidTr="00DB020C">
        <w:trPr>
          <w:trHeight w:val="143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3A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53BD9444" w:rsidR="00DB020C" w:rsidRPr="00115389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53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1737/01/24</w:t>
            </w:r>
          </w:p>
        </w:tc>
      </w:tr>
      <w:tr w:rsidR="00DB020C" w14:paraId="7A736634" w14:textId="77777777" w:rsidTr="00DB020C">
        <w:trPr>
          <w:trHeight w:val="283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41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falecimento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2981E7BF" w:rsidR="00DB020C" w:rsidRDefault="00DB020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153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1816/01/05</w:t>
            </w:r>
          </w:p>
        </w:tc>
      </w:tr>
      <w:tr w:rsidR="00DB020C" w14:paraId="3824DE90" w14:textId="77777777" w:rsidTr="00DB020C">
        <w:trPr>
          <w:trHeight w:val="38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49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858A7C9" w:rsidR="00DB020C" w:rsidRPr="00115389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Portugal</w:t>
            </w:r>
          </w:p>
        </w:tc>
      </w:tr>
      <w:tr w:rsidR="00DB020C" w14:paraId="797B15F2" w14:textId="77777777" w:rsidTr="00DB020C">
        <w:trPr>
          <w:trHeight w:val="16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4D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Naturalidade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392DB4E8" w:rsidR="00DB020C" w:rsidRPr="00115389" w:rsidRDefault="00DB020C" w:rsidP="00671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Ansião, Coimbra</w:t>
            </w:r>
          </w:p>
        </w:tc>
      </w:tr>
      <w:tr w:rsidR="00DB020C" w14:paraId="0205EABD" w14:textId="77777777" w:rsidTr="00DB020C">
        <w:trPr>
          <w:trHeight w:val="214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53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Naturalização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2DBE90C1" w:rsidR="00DB020C" w:rsidRPr="00115389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</w:t>
            </w:r>
            <w:r w:rsidRPr="001153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ão se aplica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B020C" w14:paraId="380B1806" w14:textId="77777777" w:rsidTr="00DB020C">
        <w:trPr>
          <w:trHeight w:val="293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58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Escolaridade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49AA75A0" w:rsidR="00DB020C" w:rsidRPr="00572D8E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D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Ensino Superior</w:t>
            </w:r>
          </w:p>
        </w:tc>
      </w:tr>
      <w:tr w:rsidR="00DB020C" w14:paraId="1CA55CF9" w14:textId="77777777" w:rsidTr="00DB020C">
        <w:trPr>
          <w:trHeight w:val="16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5E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Profissão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18AC7276" w:rsidR="00DB020C" w:rsidRPr="008150C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150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Filólogo e Professor</w:t>
            </w:r>
          </w:p>
        </w:tc>
      </w:tr>
      <w:tr w:rsidR="00DB020C" w14:paraId="0EEC8F2E" w14:textId="77777777" w:rsidTr="00DB020C">
        <w:trPr>
          <w:trHeight w:val="16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61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Gênero/Sexo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30D57C80" w:rsidR="00DB020C" w:rsidRPr="003D2E74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Masculino</w:t>
            </w:r>
          </w:p>
        </w:tc>
      </w:tr>
      <w:tr w:rsidR="00DB020C" w14:paraId="243D9F92" w14:textId="77777777" w:rsidTr="00DB020C">
        <w:trPr>
          <w:trHeight w:val="60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67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Outras publicações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AA8E" w14:textId="35280906" w:rsidR="00DB020C" w:rsidRPr="003721C2" w:rsidRDefault="00DB020C" w:rsidP="003721C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40" w:lineRule="auto"/>
              <w:ind w:lef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focus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“</w:t>
              </w:r>
              <w:r w:rsidRPr="000D1A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 duas línguas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D1ABA">
              <w:rPr>
                <w:rFonts w:ascii="Times New Roman" w:eastAsia="Times New Roman" w:hAnsi="Times New Roman" w:cs="Times New Roman"/>
                <w:sz w:val="24"/>
                <w:szCs w:val="24"/>
              </w:rPr>
              <w:t>, uma gramática filosófica</w:t>
            </w:r>
            <w:r w:rsidRPr="00372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comparada do português e do latim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(s.d.)</w:t>
            </w:r>
          </w:p>
          <w:p w14:paraId="2A61D770" w14:textId="64F168E6" w:rsidR="00DB020C" w:rsidRDefault="00DB020C" w:rsidP="003721C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40" w:lineRule="auto"/>
              <w:ind w:lef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3721C2">
              <w:rPr>
                <w:rFonts w:ascii="Times New Roman" w:eastAsia="Times New Roman" w:hAnsi="Times New Roman" w:cs="Times New Roman"/>
                <w:sz w:val="24"/>
                <w:szCs w:val="24"/>
              </w:rPr>
              <w:t>Escola popular das primeiras letras dividida em quatro partes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372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(1796)</w:t>
            </w:r>
          </w:p>
          <w:p w14:paraId="21B21A83" w14:textId="2D862F54" w:rsidR="00DB020C" w:rsidRDefault="00DB020C" w:rsidP="003721C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40" w:lineRule="auto"/>
              <w:ind w:lef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duas línguas ou Grammatica philosophica da língua portuguesa comparada com as latina, para ambas se aprenderem ao mesmo tempo (1807)</w:t>
            </w:r>
          </w:p>
          <w:p w14:paraId="00000069" w14:textId="6D52658C" w:rsidR="00DB020C" w:rsidRPr="000D1ABA" w:rsidRDefault="00DB020C" w:rsidP="000D1AB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 w:line="240" w:lineRule="auto"/>
              <w:ind w:lef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Compendio de Grammatica Portugueza (1852)</w:t>
            </w:r>
          </w:p>
        </w:tc>
      </w:tr>
      <w:tr w:rsidR="00D3106C" w14:paraId="6B1F5EEE" w14:textId="77777777" w:rsidTr="000D1ABA">
        <w:trPr>
          <w:trHeight w:val="229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0D0EACF7" w:rsidR="00D3106C" w:rsidRPr="000D1ABA" w:rsidRDefault="00000000" w:rsidP="000D1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</w:t>
            </w:r>
          </w:p>
        </w:tc>
      </w:tr>
      <w:tr w:rsidR="00DB020C" w14:paraId="2D89C7D3" w14:textId="77777777" w:rsidTr="00DB020C">
        <w:trPr>
          <w:trHeight w:val="330"/>
        </w:trPr>
        <w:tc>
          <w:tcPr>
            <w:tcW w:w="11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6E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completo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5FD1FC" w:rsidR="00DB020C" w:rsidRPr="008150CC" w:rsidRDefault="00DB020C" w:rsidP="004D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0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Grammatica Philosophica da Lingua </w:t>
            </w:r>
            <w:r w:rsidRPr="008150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Portugueza ou Principios da Grammatica Geral Applicados à Nossa Linguagem</w:t>
            </w:r>
          </w:p>
        </w:tc>
      </w:tr>
      <w:tr w:rsidR="00DB020C" w14:paraId="19C3AAC5" w14:textId="77777777" w:rsidTr="00DB020C">
        <w:trPr>
          <w:trHeight w:val="405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72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curto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D711C83" w:rsidR="00DB020C" w:rsidRPr="004D1BE1" w:rsidRDefault="00DB020C" w:rsidP="004D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0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Grammatica Philosophica da Lingua Portugueza</w:t>
            </w:r>
          </w:p>
        </w:tc>
      </w:tr>
      <w:tr w:rsidR="00DB020C" w:rsidRPr="006223E2" w14:paraId="027AF520" w14:textId="77777777" w:rsidTr="00DB020C">
        <w:trPr>
          <w:trHeight w:val="51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75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primeira edição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3ABF49C4" w:rsidR="00DB020C" w:rsidRPr="006223E2" w:rsidRDefault="00DB020C" w:rsidP="00EF3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1822</w:t>
            </w:r>
          </w:p>
        </w:tc>
      </w:tr>
      <w:tr w:rsidR="00DB020C" w14:paraId="421A90E3" w14:textId="77777777" w:rsidTr="00DB020C">
        <w:trPr>
          <w:trHeight w:val="51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7C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em que a primeira edição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6252BE18" w:rsidR="00DB020C" w:rsidRPr="006223E2" w:rsidRDefault="00DB020C" w:rsidP="00EF3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Portugal</w:t>
            </w:r>
          </w:p>
        </w:tc>
      </w:tr>
      <w:tr w:rsidR="00DB020C" w14:paraId="10351A27" w14:textId="77777777" w:rsidTr="00DB020C">
        <w:trPr>
          <w:trHeight w:val="51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7F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 em que a primeira edição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37841EA5" w:rsidR="00DB020C" w:rsidRPr="006223E2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Lisboa</w:t>
            </w:r>
          </w:p>
        </w:tc>
      </w:tr>
      <w:tr w:rsidR="00DB020C" w14:paraId="603911CC" w14:textId="77777777" w:rsidTr="00DB020C">
        <w:trPr>
          <w:trHeight w:val="285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2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edições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2CAC14C1" w:rsidR="00DB020C" w:rsidRPr="006223E2" w:rsidRDefault="00DB020C" w:rsidP="006C4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4C2B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1822, 1830, 1862, 1866, 1871, 1875 e 1881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DB020C" w14:paraId="086CB1D4" w14:textId="77777777" w:rsidTr="00DB020C">
        <w:trPr>
          <w:trHeight w:val="33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5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da edição analisada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44208B91" w:rsidR="00DB020C" w:rsidRPr="006223E2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 </w:t>
            </w:r>
          </w:p>
        </w:tc>
      </w:tr>
      <w:tr w:rsidR="00DB020C" w14:paraId="4CEEC903" w14:textId="77777777" w:rsidTr="00DB020C">
        <w:trPr>
          <w:trHeight w:val="33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8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de publicação da edição analisada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024C4C87" w:rsidR="00DB020C" w:rsidRPr="006223E2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1871</w:t>
            </w:r>
          </w:p>
        </w:tc>
      </w:tr>
      <w:tr w:rsidR="00DB020C" w14:paraId="7FA25E5D" w14:textId="77777777" w:rsidTr="0004383B">
        <w:trPr>
          <w:trHeight w:val="2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B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em que a edição analisada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554A9A98" w:rsidR="00DB020C" w:rsidRPr="006223E2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Portugal</w:t>
            </w:r>
          </w:p>
        </w:tc>
      </w:tr>
      <w:tr w:rsidR="00DB020C" w14:paraId="130B13AB" w14:textId="77777777" w:rsidTr="00DB020C">
        <w:trPr>
          <w:trHeight w:val="33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8E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 em que a edição analisada foi publicada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B44E23D" w:rsidR="00DB020C" w:rsidRPr="006223E2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Lisboa</w:t>
            </w:r>
          </w:p>
        </w:tc>
      </w:tr>
      <w:tr w:rsidR="00DB020C" w:rsidRPr="008150CC" w14:paraId="2AFE4098" w14:textId="77777777" w:rsidTr="00DB020C">
        <w:trPr>
          <w:trHeight w:val="33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91" w14:textId="77777777" w:rsidR="00DB020C" w:rsidRPr="008150C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DB020C" w:rsidRPr="008150C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50CC">
              <w:rPr>
                <w:rFonts w:ascii="Times New Roman" w:eastAsia="Times New Roman" w:hAnsi="Times New Roman" w:cs="Times New Roman"/>
                <w:sz w:val="24"/>
                <w:szCs w:val="24"/>
              </w:rPr>
              <w:t>Editora responsável pela edição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44D2216B" w:rsidR="00DB020C" w:rsidRPr="008150CC" w:rsidRDefault="00DB020C" w:rsidP="007D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CC">
              <w:rPr>
                <w:rFonts w:ascii="TimesNewRomanPSMT" w:hAnsi="TimesNewRomanPSMT" w:cs="TimesNewRomanPSMT"/>
                <w:sz w:val="24"/>
                <w:szCs w:val="24"/>
              </w:rPr>
              <w:t>Typographia da Academia Real das Sciencias</w:t>
            </w:r>
          </w:p>
        </w:tc>
      </w:tr>
      <w:tr w:rsidR="00DB020C" w14:paraId="7700C6E8" w14:textId="77777777" w:rsidTr="00DB020C">
        <w:trPr>
          <w:trHeight w:val="330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94" w14:textId="77777777" w:rsidR="00DB020C" w:rsidRPr="008150C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DB020C" w:rsidRPr="008150C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CC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de páginas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0F62C06D" w:rsidR="00DB020C" w:rsidRPr="008150C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C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B020C" w14:paraId="73DB9B41" w14:textId="77777777" w:rsidTr="00DB020C">
        <w:trPr>
          <w:trHeight w:val="297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97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em que foi escrito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4F136965" w:rsidR="00DB020C" w:rsidRPr="006223E2" w:rsidRDefault="00DB020C" w:rsidP="004D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sz w:val="24"/>
                <w:szCs w:val="24"/>
              </w:rPr>
              <w:t>Português</w:t>
            </w:r>
          </w:p>
        </w:tc>
      </w:tr>
      <w:tr w:rsidR="00DB020C" w14:paraId="4ADFF8E2" w14:textId="77777777" w:rsidTr="00DB020C">
        <w:trPr>
          <w:trHeight w:val="81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9F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Idioma analisado pelo material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66FF0A25" w:rsidR="00DB020C" w:rsidRPr="006223E2" w:rsidRDefault="00DB020C" w:rsidP="004D1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3E2">
              <w:rPr>
                <w:rFonts w:ascii="Times New Roman" w:eastAsia="Times New Roman" w:hAnsi="Times New Roman" w:cs="Times New Roman"/>
                <w:sz w:val="24"/>
                <w:szCs w:val="24"/>
              </w:rPr>
              <w:t>Português</w:t>
            </w:r>
          </w:p>
        </w:tc>
      </w:tr>
      <w:tr w:rsidR="00DB020C" w14:paraId="46C41D8E" w14:textId="77777777" w:rsidTr="00DB020C">
        <w:trPr>
          <w:trHeight w:val="525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A7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gramática</w:t>
            </w:r>
          </w:p>
        </w:tc>
        <w:tc>
          <w:tcPr>
            <w:tcW w:w="4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AA01" w14:textId="05BF5DC6" w:rsidR="00DB020C" w:rsidRPr="004D1BE1" w:rsidRDefault="00DB020C" w:rsidP="00FB6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C66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Gramática Filosófica</w:t>
            </w:r>
          </w:p>
          <w:p w14:paraId="73DA76E9" w14:textId="4FECD278" w:rsidR="00DB020C" w:rsidRPr="007D58BA" w:rsidRDefault="00DB020C" w:rsidP="007D58BA">
            <w:pPr>
              <w:pStyle w:val="PargrafodaList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D58B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Grammatica Philosophica da Lingua Portugueza (Título da obra)</w:t>
            </w:r>
          </w:p>
          <w:p w14:paraId="06104A42" w14:textId="77777777" w:rsidR="00DB020C" w:rsidRDefault="00DB020C" w:rsidP="00BC66AD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t>Porém se o espírito se adianta a indagar e descobrir, nas leis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</w:t>
            </w: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physicas do som e do movimento dos corpos orgânicos, o 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mecanismo </w:t>
            </w: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t>da formação da linguagem, e nas leis psychologicas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</w:t>
            </w: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t>as primeiras causas e razões dos procedimentos uniformes que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</w:t>
            </w: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t>todas as línguas seguem na analyse e enunciação do pensamento,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</w:t>
            </w: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então o systema que d'aqui resulta, não é já uma Grammatica puramente pratica, mas </w:t>
            </w: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lastRenderedPageBreak/>
              <w:t>scien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t</w:t>
            </w: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t>ifica e philosophica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</w:t>
            </w: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(sic p. XI, 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>I</w:t>
            </w:r>
            <w:r w:rsidRPr="00BC66AD">
              <w:rPr>
                <w:rFonts w:ascii="TimesNewRomanPSMT" w:hAnsi="TimesNewRomanPSMT" w:cs="TimesNewRomanPSMT"/>
                <w:iCs/>
                <w:sz w:val="24"/>
                <w:szCs w:val="24"/>
              </w:rPr>
              <w:t>ntrodução)</w:t>
            </w:r>
          </w:p>
          <w:p w14:paraId="7A6BAC7F" w14:textId="77777777" w:rsidR="00DB020C" w:rsidRDefault="00DB020C" w:rsidP="00966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C66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Gramática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Normativa</w:t>
            </w:r>
          </w:p>
          <w:p w14:paraId="4F4216F8" w14:textId="77777777" w:rsidR="00DB020C" w:rsidRPr="00966045" w:rsidRDefault="00DB020C" w:rsidP="00966045">
            <w:pPr>
              <w:pStyle w:val="PargrafodaLista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A Grammatica pois, que não é outra coisa, segundo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emos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visto, senão a </w:t>
            </w:r>
            <w:r w:rsidRPr="001114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arte que ensina a pronunciar, escrever 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falar </w:t>
            </w:r>
            <w:r w:rsidRPr="001114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correctamente qualquer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língua [...]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(sic, p. X-XI, Introducção)</w:t>
            </w:r>
          </w:p>
          <w:p w14:paraId="000000B0" w14:textId="454603C4" w:rsidR="00DB020C" w:rsidRPr="00966045" w:rsidRDefault="00DB020C" w:rsidP="00966045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 grammatica da lingua nacional é o primeiro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estudo indispensável a todo homem bem creado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[...] </w:t>
            </w:r>
            <w:r w:rsidRPr="00772467">
              <w:rPr>
                <w:rFonts w:ascii="Times New Roman" w:hAnsi="Times New Roman" w:cs="Times New Roman"/>
                <w:sz w:val="24"/>
                <w:szCs w:val="24"/>
              </w:rPr>
              <w:t>(sic, p. XIII, Introducção)</w:t>
            </w:r>
          </w:p>
        </w:tc>
      </w:tr>
      <w:tr w:rsidR="00DB020C" w14:paraId="6CAEB4EA" w14:textId="77777777" w:rsidTr="00DB020C">
        <w:trPr>
          <w:trHeight w:val="23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B1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Presença de exercícios</w:t>
            </w:r>
          </w:p>
        </w:tc>
        <w:tc>
          <w:tcPr>
            <w:tcW w:w="468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6C1271C1" w:rsidR="00DB020C" w:rsidRPr="009D311C" w:rsidRDefault="00DB020C" w:rsidP="009D3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D31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Não há.</w:t>
            </w:r>
          </w:p>
        </w:tc>
      </w:tr>
      <w:tr w:rsidR="00DB020C" w14:paraId="055F572B" w14:textId="77777777" w:rsidTr="00DB020C">
        <w:trPr>
          <w:trHeight w:val="251"/>
        </w:trPr>
        <w:tc>
          <w:tcPr>
            <w:tcW w:w="1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000BD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gráfico</w:t>
            </w:r>
          </w:p>
        </w:tc>
        <w:tc>
          <w:tcPr>
            <w:tcW w:w="4687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24BDB28B" w:rsidR="00DB020C" w:rsidRDefault="00DB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D31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Apenas textos em preto e branco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3106C" w14:paraId="359FBE4D" w14:textId="77777777" w:rsidTr="003B729C">
        <w:trPr>
          <w:trHeight w:val="95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5FF2B6B" w:rsidR="003B729C" w:rsidRPr="003B729C" w:rsidRDefault="00000000" w:rsidP="003B7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Sumári</w:t>
            </w:r>
            <w:r w:rsidR="003B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D3106C" w14:paraId="4C5453DB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E644" w14:textId="77777777" w:rsidR="00281290" w:rsidRDefault="00281290" w:rsidP="00941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LIVRO I</w:t>
            </w:r>
          </w:p>
          <w:p w14:paraId="41908ED2" w14:textId="71C44126" w:rsidR="00122B29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INTRODUCÇÃO</w:t>
            </w:r>
            <w:r w:rsidR="00281290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V</w:t>
            </w:r>
          </w:p>
          <w:p w14:paraId="7167FFAD" w14:textId="6F7ED640" w:rsidR="007B740E" w:rsidRPr="00CF2371" w:rsidRDefault="007B740E" w:rsidP="006F2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D</w:t>
            </w:r>
            <w:r w:rsidR="00CF2371">
              <w:rPr>
                <w:rFonts w:ascii="TimesNewRomanPSMT" w:hAnsi="TimesNewRomanPSMT" w:cs="TimesNewRomanPSMT"/>
                <w:sz w:val="24"/>
                <w:szCs w:val="24"/>
              </w:rPr>
              <w:t>A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ORTHOEPIA</w:t>
            </w:r>
            <w:r w:rsidR="00281290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2</w:t>
            </w:r>
          </w:p>
          <w:p w14:paraId="3DC88EED" w14:textId="672EC412" w:rsidR="007B740E" w:rsidRPr="00CF2371" w:rsidRDefault="007B740E" w:rsidP="006F2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CAP. I Das Vozes </w:t>
            </w:r>
            <w:r w:rsidR="00CF2371">
              <w:rPr>
                <w:rFonts w:ascii="TimesNewRomanPSMT" w:hAnsi="TimesNewRomanPSMT" w:cs="TimesNewRomanPSMT"/>
                <w:sz w:val="24"/>
                <w:szCs w:val="24"/>
              </w:rPr>
              <w:t>portuguesas,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2</w:t>
            </w:r>
          </w:p>
          <w:p w14:paraId="521FF655" w14:textId="4106BE5D" w:rsidR="007B740E" w:rsidRPr="00CF2371" w:rsidRDefault="007B740E" w:rsidP="006F2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CAP. II. Das Consonâncias </w:t>
            </w:r>
            <w:r w:rsidR="00CF2371">
              <w:rPr>
                <w:rFonts w:ascii="TimesNewRomanPSMT" w:hAnsi="TimesNewRomanPSMT" w:cs="TimesNewRomanPSMT"/>
                <w:sz w:val="24"/>
                <w:szCs w:val="24"/>
              </w:rPr>
              <w:t>portuguesas,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3</w:t>
            </w:r>
          </w:p>
          <w:p w14:paraId="60E080D0" w14:textId="4B9A54D2" w:rsidR="007B740E" w:rsidRPr="00CF2371" w:rsidRDefault="007B740E" w:rsidP="006F2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III. Dos sons compostos só de vozes ou diphthongos da Lingua</w:t>
            </w:r>
            <w:r w:rsid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Portugueza</w:t>
            </w:r>
            <w:r w:rsidR="00CF2371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11</w:t>
            </w:r>
          </w:p>
          <w:p w14:paraId="51AAF171" w14:textId="0A823C7B" w:rsidR="007B740E" w:rsidRPr="00CF2371" w:rsidRDefault="007B740E" w:rsidP="006F2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IV. Dos sons compostos de vozes e de consonâncias ou das</w:t>
            </w:r>
            <w:r w:rsid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syllabas da Lingua</w:t>
            </w:r>
            <w:r w:rsidR="00122B2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Portugueza</w:t>
            </w:r>
            <w:r w:rsidR="00CF2371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14</w:t>
            </w:r>
          </w:p>
          <w:p w14:paraId="056CDFA1" w14:textId="3D55B69B" w:rsidR="007B740E" w:rsidRPr="00CF2371" w:rsidRDefault="007B740E" w:rsidP="006F2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V. Dos Vocábulos da Lingua Portugueza, e das alterações</w:t>
            </w:r>
            <w:r w:rsidR="00122B2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que sofrem na</w:t>
            </w:r>
            <w:r w:rsidR="0028129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Pronunciação</w:t>
            </w:r>
            <w:r w:rsidR="00281290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16</w:t>
            </w:r>
          </w:p>
          <w:p w14:paraId="740267E4" w14:textId="4FADAA66" w:rsidR="007B740E" w:rsidRPr="00CF2371" w:rsidRDefault="007B740E" w:rsidP="006F2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VI. Das modificações Prosodicas acrescentadas aos vocábulos;</w:t>
            </w:r>
            <w:r w:rsidR="00122B2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e 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2ª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das que nascem da Quantidade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19</w:t>
            </w:r>
          </w:p>
          <w:p w14:paraId="47B98A0D" w14:textId="5D803DD9" w:rsidR="007B740E" w:rsidRPr="00CF2371" w:rsidRDefault="007B740E" w:rsidP="006F2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VII. Das modificações Prosodicas acrescentadas aos vocábulos;</w:t>
            </w:r>
            <w:r w:rsidR="00122B2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e 2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ª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das que nascem do Accento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28</w:t>
            </w:r>
          </w:p>
          <w:p w14:paraId="2200F0EF" w14:textId="4F7D78A7" w:rsidR="00837DA2" w:rsidRDefault="007B740E" w:rsidP="00425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VIII. Dos vicios da Pronunciação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35</w:t>
            </w:r>
          </w:p>
          <w:p w14:paraId="428D6E8E" w14:textId="30615B86" w:rsidR="007B740E" w:rsidRPr="00CF2371" w:rsidRDefault="007B740E" w:rsidP="00941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LIVRO II</w:t>
            </w:r>
          </w:p>
          <w:p w14:paraId="46D72476" w14:textId="18D14FBD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Da ORTHOGRAPHIA OU boa escriptura da Lingua Portugueza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40</w:t>
            </w:r>
          </w:p>
          <w:p w14:paraId="469EABC4" w14:textId="3DD5C33A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I. Regras communs a todas as Orthograpbias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41</w:t>
            </w:r>
          </w:p>
          <w:p w14:paraId="5030636E" w14:textId="2C472CA5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II. Regras próprias da Orthographia etymologica e usual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 48</w:t>
            </w:r>
          </w:p>
          <w:p w14:paraId="1B3B62B2" w14:textId="6624BC81" w:rsidR="007B740E" w:rsidRPr="00CF2371" w:rsidRDefault="007B740E" w:rsidP="007B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III. Regras próprias da orthographia da Pronunciação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54</w:t>
            </w:r>
          </w:p>
          <w:p w14:paraId="77AC6429" w14:textId="6BF92140" w:rsidR="007B740E" w:rsidRPr="00CF2371" w:rsidRDefault="0094154E" w:rsidP="004250B4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</w:t>
            </w:r>
            <w:r w:rsidR="007B740E" w:rsidRPr="00CF2371">
              <w:rPr>
                <w:rFonts w:ascii="TimesNewRomanPSMT" w:hAnsi="TimesNewRomanPSMT" w:cs="TimesNewRomanPSMT"/>
                <w:sz w:val="24"/>
                <w:szCs w:val="24"/>
              </w:rPr>
              <w:t>AP. IV. Da Pontuação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="007B740E"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59</w:t>
            </w:r>
          </w:p>
          <w:p w14:paraId="3FBE43DA" w14:textId="45E4B36D" w:rsidR="007B740E" w:rsidRPr="00CF2371" w:rsidRDefault="007B740E" w:rsidP="00941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LIVRO III</w:t>
            </w:r>
          </w:p>
          <w:p w14:paraId="013DE8ED" w14:textId="54A3714F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Da ETYMOLOGIA ou partes da oração 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portuguesa,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68</w:t>
            </w:r>
          </w:p>
          <w:p w14:paraId="3F1D80B3" w14:textId="5E6392C7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I. Divisão geral das palavras e em especial das interjcctivas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70</w:t>
            </w:r>
          </w:p>
          <w:p w14:paraId="5AC510B9" w14:textId="4B4A8545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II. Do nome Substantivo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79</w:t>
            </w:r>
          </w:p>
          <w:p w14:paraId="1CCBB519" w14:textId="372F2CD2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III. Do nome Adjectivo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94</w:t>
            </w:r>
          </w:p>
          <w:p w14:paraId="3B237F79" w14:textId="4881BB97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IV. Do Verbo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132</w:t>
            </w:r>
          </w:p>
          <w:p w14:paraId="5E0AC01A" w14:textId="221541D7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V. Da Preposição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 xml:space="preserve">, p.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218</w:t>
            </w:r>
          </w:p>
          <w:p w14:paraId="788B44DB" w14:textId="110445DE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VI. Da Conjuncção</w:t>
            </w:r>
            <w:r w:rsidR="0094154E">
              <w:rPr>
                <w:rFonts w:ascii="TimesNewRomanPSMT" w:hAnsi="TimesNewRomanPSMT" w:cs="TimesNewRomanPSMT"/>
                <w:sz w:val="24"/>
                <w:szCs w:val="24"/>
              </w:rPr>
              <w:t>, p. 243</w:t>
            </w:r>
          </w:p>
          <w:p w14:paraId="11DD8577" w14:textId="1B1E15F4" w:rsidR="007B740E" w:rsidRPr="00CF2371" w:rsidRDefault="007B740E" w:rsidP="009415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LIVRO IV</w:t>
            </w:r>
          </w:p>
          <w:p w14:paraId="7A55DC1A" w14:textId="61B8BCD5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Da SYNTAXE e CONSTRUCÇÃO</w:t>
            </w:r>
            <w:r w:rsidR="00EC4E25">
              <w:rPr>
                <w:rFonts w:ascii="TimesNewRomanPSMT" w:hAnsi="TimesNewRomanPSMT" w:cs="TimesNewRomanPSMT"/>
                <w:sz w:val="24"/>
                <w:szCs w:val="24"/>
              </w:rPr>
              <w:t xml:space="preserve">, p.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254</w:t>
            </w:r>
          </w:p>
          <w:p w14:paraId="4AE9C249" w14:textId="7EF7BF18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I. Da Oração em geral</w:t>
            </w:r>
            <w:r w:rsidR="00EC4E25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255</w:t>
            </w:r>
          </w:p>
          <w:p w14:paraId="04CF59A4" w14:textId="0FF27488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CAP. II. Syntaxe de Concordância</w:t>
            </w:r>
            <w:r w:rsidR="00EC4E25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259</w:t>
            </w:r>
          </w:p>
          <w:p w14:paraId="61F8082A" w14:textId="7AD7F5D1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CAP. III. Syntaxe dc Regencia</w:t>
            </w:r>
            <w:r w:rsidR="00EC4E25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275</w:t>
            </w:r>
          </w:p>
          <w:p w14:paraId="2E586DC8" w14:textId="7FE9480B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CAP. IV. Da Construcção direita da oração </w:t>
            </w:r>
            <w:r w:rsidR="00EC4E25">
              <w:rPr>
                <w:rFonts w:ascii="TimesNewRomanPSMT" w:hAnsi="TimesNewRomanPSMT" w:cs="TimesNewRomanPSMT"/>
                <w:sz w:val="24"/>
                <w:szCs w:val="24"/>
              </w:rPr>
              <w:t>portuguesa,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288</w:t>
            </w:r>
          </w:p>
          <w:p w14:paraId="7B61E419" w14:textId="379BA875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CAP. V. Da Construcção invertida da oração </w:t>
            </w:r>
            <w:r w:rsidR="00EC4E25">
              <w:rPr>
                <w:rFonts w:ascii="TimesNewRomanPSMT" w:hAnsi="TimesNewRomanPSMT" w:cs="TimesNewRomanPSMT"/>
                <w:sz w:val="24"/>
                <w:szCs w:val="24"/>
              </w:rPr>
              <w:t>portuguesa,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295</w:t>
            </w:r>
          </w:p>
          <w:p w14:paraId="000000C8" w14:textId="280429BC" w:rsidR="007B740E" w:rsidRPr="00CF2371" w:rsidRDefault="007B740E" w:rsidP="007B740E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CAP. VI. Applicação dos princípios d'esta Grammatica </w:t>
            </w:r>
            <w:r w:rsidR="00C8505E">
              <w:rPr>
                <w:rFonts w:ascii="TimesNewRomanPSMT" w:hAnsi="TimesNewRomanPSMT" w:cs="TimesNewRomanPSMT"/>
                <w:sz w:val="24"/>
                <w:szCs w:val="24"/>
              </w:rPr>
              <w:t>a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EC4E2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duas primeiras</w:t>
            </w:r>
            <w:r w:rsidR="00122B2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estancias do canto I dos </w:t>
            </w:r>
            <w:r w:rsidRPr="00CF237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Lusíadas 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>de Camões</w:t>
            </w:r>
            <w:r w:rsidR="00EC4E25">
              <w:rPr>
                <w:rFonts w:ascii="TimesNewRomanPSMT" w:hAnsi="TimesNewRomanPSMT" w:cs="TimesNewRomanPSMT"/>
                <w:sz w:val="24"/>
                <w:szCs w:val="24"/>
              </w:rPr>
              <w:t>, p.</w:t>
            </w:r>
            <w:r w:rsidRPr="00CF2371">
              <w:rPr>
                <w:rFonts w:ascii="TimesNewRomanPSMT" w:hAnsi="TimesNewRomanPSMT" w:cs="TimesNewRomanPSMT"/>
                <w:sz w:val="24"/>
                <w:szCs w:val="24"/>
              </w:rPr>
              <w:t xml:space="preserve"> 303</w:t>
            </w:r>
          </w:p>
        </w:tc>
      </w:tr>
      <w:tr w:rsidR="00D3106C" w14:paraId="5A21E820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151BFB36" w:rsidR="00D3106C" w:rsidRPr="006175B4" w:rsidRDefault="00000000" w:rsidP="00617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Objetivos do autor </w:t>
            </w:r>
          </w:p>
        </w:tc>
      </w:tr>
      <w:tr w:rsidR="00D3106C" w14:paraId="61D2FF38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55CC" w14:textId="5179FFD8" w:rsidR="004E2562" w:rsidRPr="000E69B6" w:rsidRDefault="000E69B6" w:rsidP="004E2562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66045">
              <w:rPr>
                <w:rFonts w:ascii="TimesNewRomanPSMT" w:hAnsi="TimesNewRomanPSMT" w:cs="TimesNewRomanPSMT"/>
                <w:sz w:val="24"/>
                <w:szCs w:val="24"/>
              </w:rPr>
              <w:t>Não há fragmentos que explicitam o objetivo do autor em relação à obra. No entanto, ao final da introdução, há uma consideração a respeito do valor das regras:</w:t>
            </w:r>
          </w:p>
          <w:p w14:paraId="000000CF" w14:textId="697A4041" w:rsidR="00D3106C" w:rsidRPr="004F4B13" w:rsidRDefault="004E2562" w:rsidP="004F4B13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>As regras mesmas da boa pronunciação</w:t>
            </w:r>
            <w:r w:rsidR="004F4B1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>e escriptura devem entrar no ensino da Grammatica,</w:t>
            </w:r>
            <w:r w:rsidR="004F4B1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>para emendar muitos vicios que os mestres de primeiras lettras,</w:t>
            </w:r>
            <w:r w:rsidR="004F4B1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>pela maior parte idiotas, não são capazes de corrigir. Em</w:t>
            </w:r>
            <w:r w:rsidR="004F4B1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>um homem bem creado releva-se mais, e é menos vergonhoso</w:t>
            </w:r>
            <w:r w:rsidR="004F4B1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>um erro de syntaxe, que um erro de pronunciação ou de orthographia,</w:t>
            </w:r>
            <w:r w:rsidR="004F4B1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>porque aquelle pôde nascer da inadvertencia, estes</w:t>
            </w:r>
            <w:r w:rsidR="004F4B1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>são sempre effeitos da m</w:t>
            </w:r>
            <w:r w:rsidR="00966045">
              <w:rPr>
                <w:rFonts w:ascii="TimesNewRomanPSMT" w:hAnsi="TimesNewRomanPSMT" w:cs="TimesNewRomanPSMT"/>
                <w:sz w:val="24"/>
                <w:szCs w:val="24"/>
              </w:rPr>
              <w:t>á</w:t>
            </w: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 xml:space="preserve"> educação.</w:t>
            </w:r>
            <w:r w:rsidR="004F4B1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F4B13">
              <w:rPr>
                <w:rFonts w:ascii="TimesNewRomanPSMT" w:hAnsi="TimesNewRomanPSMT" w:cs="TimesNewRomanPSMT"/>
                <w:sz w:val="24"/>
                <w:szCs w:val="24"/>
              </w:rPr>
              <w:t>(sic, p. XV, Introdução)</w:t>
            </w:r>
          </w:p>
        </w:tc>
      </w:tr>
      <w:tr w:rsidR="00D3106C" w14:paraId="76960140" w14:textId="77777777"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138E6790" w:rsidR="00D3106C" w:rsidRPr="00111447" w:rsidRDefault="00000000" w:rsidP="00111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Concepção de língua, norma e gramática</w:t>
            </w:r>
          </w:p>
        </w:tc>
      </w:tr>
      <w:tr w:rsidR="00D3106C" w14:paraId="73BAE264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619F" w14:textId="77777777" w:rsidR="00111447" w:rsidRPr="00111447" w:rsidRDefault="00111447" w:rsidP="00111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Língua</w:t>
            </w:r>
          </w:p>
          <w:p w14:paraId="662CC5A6" w14:textId="4930CAFD" w:rsidR="00111447" w:rsidRPr="004250B4" w:rsidRDefault="00111447" w:rsidP="004250B4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A Lingua compõe-se de orações, as orações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palavras, as palavras de sons articulados, e tudo isto se figura</w:t>
            </w:r>
            <w:r w:rsidR="004D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aos olhos e se fixa por meio da escriptura. (sic, p. 1 da Gramática)</w:t>
            </w:r>
          </w:p>
          <w:p w14:paraId="3FECBA50" w14:textId="6E7A5571" w:rsidR="001F4602" w:rsidRPr="00111447" w:rsidRDefault="001F4602" w:rsidP="001114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Gramática</w:t>
            </w:r>
          </w:p>
          <w:p w14:paraId="2D193B85" w14:textId="7104D26F" w:rsidR="001F4602" w:rsidRPr="004250B4" w:rsidRDefault="001F4602" w:rsidP="004250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Toda a Grammatica é um systema methodico de regras, que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resultam das observações feitas sobre os usos e factos das línguas.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Se estas regras e observações tem por objecto tão somente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os usos e factos de uma língua particular, a grammatica será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também </w:t>
            </w:r>
            <w:r w:rsidRPr="001114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particular.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Se ellas porém abrangem os usos e factos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de todos ou da maior parte dos idiomas conhecidos, a sua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Grammatica será </w:t>
            </w:r>
            <w:r w:rsidRPr="001114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geral. (sic, p. XI, introducção)</w:t>
            </w:r>
          </w:p>
          <w:p w14:paraId="7392CA4F" w14:textId="0A7A10AD" w:rsidR="00032B59" w:rsidRPr="004250B4" w:rsidRDefault="001F4602" w:rsidP="004250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A Grammatica pois, que não é outra coisa, segundo 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emos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visto, senão a </w:t>
            </w:r>
            <w:r w:rsidRPr="001114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arte que ensina a pronunciar, escrever e </w:t>
            </w:r>
            <w:r w:rsidR="009660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falar </w:t>
            </w:r>
            <w:r w:rsidRPr="001114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correctamente qualquer lingua,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tem naturalmente duas partes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principaes: uma </w:t>
            </w:r>
            <w:r w:rsidRPr="001114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mechanica,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que considera as palavras como meros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vocábulos e sons articulados, já pronunciados, já escriptos,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e como taes sujeitos ás leis physicas dos corpos sonoros e do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movimento; outra </w:t>
            </w:r>
            <w:r w:rsidRPr="001114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lógica,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que considera as palavras, não já como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vocábulos, mas como signaes artificiaes das idéas e suas relações,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e como taes sujeitos ás leis psychologicas que nossa alma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segue no exercicio das suas operações e formação de seus pensamentos: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as quaes leis, sendo as mesmas em todos os homens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de qualquer nação que sejam ou fossem, devem necessariamente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communicar ás línguas, pelas quaes se desenvolvem e exprimem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estas operações, os mesmos princípios e regras geraes que as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dirigem. (sic, p. X-XI, Introducção)</w:t>
            </w:r>
          </w:p>
          <w:p w14:paraId="5A68D3D9" w14:textId="45FABFC8" w:rsidR="001F4602" w:rsidRPr="004250B4" w:rsidRDefault="00032B59" w:rsidP="004250B4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Grammatica é a arte de fallar e escrever correctamente a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47">
              <w:rPr>
                <w:rFonts w:ascii="Times New Roman" w:hAnsi="Times New Roman" w:cs="Times New Roman"/>
                <w:sz w:val="24"/>
                <w:szCs w:val="24"/>
              </w:rPr>
              <w:t>própria lingua. (sic, p. 1 da Gramática)</w:t>
            </w:r>
          </w:p>
          <w:p w14:paraId="00414522" w14:textId="77777777" w:rsidR="001F4602" w:rsidRPr="00111447" w:rsidRDefault="001F4602" w:rsidP="001114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Norma</w:t>
            </w:r>
          </w:p>
          <w:p w14:paraId="000000D6" w14:textId="13075BCC" w:rsidR="00032B59" w:rsidRPr="00D242E3" w:rsidRDefault="00966045" w:rsidP="00111447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F4602"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 grammatica da lingua nacional é o primeiro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02" w:rsidRPr="00111447">
              <w:rPr>
                <w:rFonts w:ascii="Times New Roman" w:hAnsi="Times New Roman" w:cs="Times New Roman"/>
                <w:sz w:val="24"/>
                <w:szCs w:val="24"/>
              </w:rPr>
              <w:t>estudo indispensável a todo homem bem creado, o qual,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02" w:rsidRPr="00111447">
              <w:rPr>
                <w:rFonts w:ascii="Times New Roman" w:hAnsi="Times New Roman" w:cs="Times New Roman"/>
                <w:sz w:val="24"/>
                <w:szCs w:val="24"/>
              </w:rPr>
              <w:t>ainda que não aspire a outra litteratura, deve ter ao menos a</w:t>
            </w:r>
            <w:r w:rsid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02" w:rsidRPr="00111447">
              <w:rPr>
                <w:rFonts w:ascii="Times New Roman" w:hAnsi="Times New Roman" w:cs="Times New Roman"/>
                <w:sz w:val="24"/>
                <w:szCs w:val="24"/>
              </w:rPr>
              <w:t>de fallar e escrever correctamente a sua lingua: o que não poderá</w:t>
            </w:r>
            <w:r w:rsidR="00111447"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02" w:rsidRPr="00111447">
              <w:rPr>
                <w:rFonts w:ascii="Times New Roman" w:hAnsi="Times New Roman" w:cs="Times New Roman"/>
                <w:sz w:val="24"/>
                <w:szCs w:val="24"/>
              </w:rPr>
              <w:t>conseguir sem todas as parles d'aquella arte.</w:t>
            </w:r>
            <w:r w:rsidR="00111447" w:rsidRPr="001114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4602" w:rsidRPr="00111447">
              <w:rPr>
                <w:rFonts w:ascii="Times New Roman" w:hAnsi="Times New Roman" w:cs="Times New Roman"/>
                <w:sz w:val="24"/>
                <w:szCs w:val="24"/>
              </w:rPr>
              <w:t>Esta arte, além disso, não deve ser meramente pratica nem</w:t>
            </w:r>
            <w:r w:rsidR="0077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02" w:rsidRPr="00772467">
              <w:rPr>
                <w:rFonts w:ascii="Times New Roman" w:hAnsi="Times New Roman" w:cs="Times New Roman"/>
                <w:sz w:val="24"/>
                <w:szCs w:val="24"/>
              </w:rPr>
              <w:t>um estudo só de memória.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02" w:rsidRPr="00772467">
              <w:rPr>
                <w:rFonts w:ascii="Times New Roman" w:hAnsi="Times New Roman" w:cs="Times New Roman"/>
                <w:sz w:val="24"/>
                <w:szCs w:val="24"/>
              </w:rPr>
              <w:t>(sic, p. XIII, Introducção)</w:t>
            </w:r>
          </w:p>
        </w:tc>
      </w:tr>
      <w:tr w:rsidR="00D3106C" w14:paraId="638C1721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24C4B780" w:rsidR="00D3106C" w:rsidRPr="00B4684C" w:rsidRDefault="00000000" w:rsidP="00B46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Classe de palavras</w:t>
            </w:r>
          </w:p>
        </w:tc>
      </w:tr>
      <w:tr w:rsidR="00D3106C" w14:paraId="1060301F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24D95F20" w:rsidR="00D3106C" w:rsidRDefault="007A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Classes: substantivo, adjetivo, artigo, pronome, verbo, preposição, advérbio, conjunção, interjeição</w:t>
            </w:r>
          </w:p>
        </w:tc>
      </w:tr>
      <w:tr w:rsidR="00D3106C" w14:paraId="5522D4A6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2F8337C9" w:rsidR="00D3106C" w:rsidRPr="00645962" w:rsidRDefault="00000000" w:rsidP="00645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Especificidades</w:t>
            </w:r>
          </w:p>
        </w:tc>
      </w:tr>
      <w:tr w:rsidR="00D3106C" w14:paraId="3444D7C5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3F90" w14:textId="61231451" w:rsidR="002A3E6E" w:rsidRPr="009B387A" w:rsidRDefault="00FB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Esta gramática se organiza nas quatro partes naturais da Gramática que são a Ortoepia, a Ortografia, a Etimologia, a Sintaxe. Essas partes são bem comentadas na Introdução</w:t>
            </w:r>
            <w:r w:rsidR="008A6EEE" w:rsidRPr="009B3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A</w:t>
            </w:r>
            <w:r w:rsidRPr="009B3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Gramática se divide em quatro livros devidamente relacionados </w:t>
            </w:r>
            <w:r w:rsidR="008A6EEE" w:rsidRPr="009B3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cada uma dessas partes que são </w:t>
            </w:r>
            <w:r w:rsidRPr="009B3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minuciosamente </w:t>
            </w:r>
            <w:r w:rsidR="008A6EEE" w:rsidRPr="009B38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expostas.</w:t>
            </w:r>
          </w:p>
          <w:p w14:paraId="5C827D05" w14:textId="2A4F4ED6" w:rsidR="002A3E6E" w:rsidRPr="00262F2E" w:rsidRDefault="002A3E6E" w:rsidP="00262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Nota-se que há um cuidado do autor em realmente explicar, ao início de muitos tópicos, do que de fato se trata o estudo</w:t>
            </w:r>
            <w:r w:rsidR="009B387A" w:rsidRPr="00D24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como nos fragmentos seguintes</w:t>
            </w:r>
            <w:r w:rsidRPr="00D24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34EF746" w14:textId="5C1154F2" w:rsidR="002A3E6E" w:rsidRPr="00262F2E" w:rsidRDefault="002A3E6E" w:rsidP="002A3E6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Chamam-se vozes as differentes articulações e modificações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que o som confuso, formado na glotte, recebe, na sua passagem,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das differentes aberturas e situações immoveis do canal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da bocca. Este canal, bem como um tubo ou corda, pôde ser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tocado em differentes pon</w:t>
            </w:r>
            <w:r w:rsidR="00262F2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os e aberturas desde a sua extremidade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interior até á exterior; e d'aqui a multidão e variedade de vozes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nas linguas das nações. As let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ras, que na escriptura as figuram,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chamam-se </w:t>
            </w:r>
            <w:r w:rsidRPr="009B3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vogaes. (sic, p. 2)</w:t>
            </w:r>
          </w:p>
          <w:p w14:paraId="58355D2E" w14:textId="27D3F742" w:rsidR="002A3E6E" w:rsidRPr="00262F2E" w:rsidRDefault="002A3E6E" w:rsidP="00262F2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Syllaba quer dizer </w:t>
            </w:r>
            <w:r w:rsidRPr="009B3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comprehensão,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porque é o ajuntamento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de uma ou mais consonâncias com uma voz, diphthongo ou synerese,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comprehendido tudo em uma só emissão. </w:t>
            </w:r>
            <w:r w:rsidR="00C8505E" w:rsidRPr="009B387A">
              <w:rPr>
                <w:rFonts w:ascii="Times New Roman" w:hAnsi="Times New Roman" w:cs="Times New Roman"/>
                <w:sz w:val="24"/>
                <w:szCs w:val="24"/>
              </w:rPr>
              <w:t>Uma voz,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 pois,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um diphthongo, urna synerese vale por syllaba; porque também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se pronunciam de um só jacto ou emissão; mas não são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propriamente syllabas ou ajuntamentos, nome que não pôde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convir ás vozes per si, e que, unidas em um único som, tem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já seu nome proprio e particular. (sic, p. 14)</w:t>
            </w:r>
          </w:p>
          <w:p w14:paraId="774303FB" w14:textId="74CB174C" w:rsidR="002A3E6E" w:rsidRPr="00262F2E" w:rsidRDefault="002A3E6E" w:rsidP="009B387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A pontuação é a arte de distinguir na escriptura, com certas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notas, as differentes parles e membros da oração, e a subordinação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de uns e outros, a fim de mostrar a quem lê as pausas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menores e maiores que deve fazer, e o tom e inflexão da voz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com que as deve pronunciar. (sic, p. 59)</w:t>
            </w:r>
          </w:p>
          <w:p w14:paraId="000000E4" w14:textId="3E8C54D6" w:rsidR="002A3E6E" w:rsidRPr="009B387A" w:rsidRDefault="002A3E6E" w:rsidP="009B387A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Syntaxe quer dizer </w:t>
            </w:r>
            <w:r w:rsidRPr="009B3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coordenação;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e chama-se assim esta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parte da Grammatica, que das palavras separadas ensina a formar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e compor uma oração, ordenando-as segundo as relações,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ou de conveniência ou de determinação em que suas idéas estão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umas para as outras.</w:t>
            </w:r>
            <w:r w:rsidR="00C8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Os grammaticos, traduzindo com mais liberdade, a palavra</w:t>
            </w:r>
            <w:r w:rsidR="009B387A"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grega </w:t>
            </w:r>
            <w:r w:rsidRPr="009B3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syntaxis,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lhe dão o nome de </w:t>
            </w:r>
            <w:r w:rsidRPr="009B38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construcção.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Mas esta palavra</w:t>
            </w:r>
            <w:r w:rsidR="009B387A"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tem mais extensão que a de syntaxe. A syntaxe é uma ordem</w:t>
            </w:r>
            <w:r w:rsidR="009B387A"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systematica das palavras, fundada nas relações das coisas</w:t>
            </w:r>
            <w:r w:rsidR="009B387A"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que ellas significam, e a construcção uma ordem local auctorisada</w:t>
            </w:r>
            <w:r w:rsidR="009B387A"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>pelo uso nas linguas. Assim, a construcção pôde ser ou</w:t>
            </w:r>
            <w:r w:rsidR="009B387A"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direita ou invertida, e </w:t>
            </w:r>
            <w:r w:rsidR="00C8505E" w:rsidRPr="009B387A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C8505E">
              <w:rPr>
                <w:rFonts w:ascii="Times New Roman" w:hAnsi="Times New Roman" w:cs="Times New Roman"/>
                <w:sz w:val="24"/>
                <w:szCs w:val="24"/>
              </w:rPr>
              <w:t>, contudo,</w:t>
            </w:r>
            <w:r w:rsidRPr="009B387A">
              <w:rPr>
                <w:rFonts w:ascii="Times New Roman" w:hAnsi="Times New Roman" w:cs="Times New Roman"/>
                <w:sz w:val="24"/>
                <w:szCs w:val="24"/>
              </w:rPr>
              <w:t xml:space="preserve"> a mesma syntaxe. (sic, p. 254)</w:t>
            </w:r>
          </w:p>
        </w:tc>
      </w:tr>
      <w:tr w:rsidR="00D3106C" w14:paraId="501676E2" w14:textId="77777777" w:rsidTr="00D242E3">
        <w:trPr>
          <w:trHeight w:val="140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03A368FA" w:rsidR="00D3106C" w:rsidRPr="009B387A" w:rsidRDefault="00000000" w:rsidP="00407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8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Corpus de referência</w:t>
            </w:r>
          </w:p>
        </w:tc>
      </w:tr>
      <w:tr w:rsidR="00D3106C" w14:paraId="08DB9F89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A84F" w14:textId="73B533EF" w:rsidR="00925C66" w:rsidRPr="00925C66" w:rsidRDefault="00925C66" w:rsidP="00925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5C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1.Usos não referenciados.</w:t>
            </w:r>
          </w:p>
          <w:p w14:paraId="000000F4" w14:textId="7A71CDCB" w:rsidR="00D3106C" w:rsidRPr="00D242E3" w:rsidRDefault="00925C66" w:rsidP="00D24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5C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Usos de textos literários escrito até o fim do século XVIII.</w:t>
            </w:r>
          </w:p>
        </w:tc>
      </w:tr>
      <w:tr w:rsidR="00D3106C" w14:paraId="6C83FFAB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65AD6671" w:rsidR="00D3106C" w:rsidRPr="00B415AA" w:rsidRDefault="00000000" w:rsidP="00B41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Inspiração / referência recebida</w:t>
            </w:r>
          </w:p>
        </w:tc>
      </w:tr>
      <w:tr w:rsidR="00D3106C" w14:paraId="1EF4261B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4BE0" w14:textId="0A1D1DC7" w:rsidR="00122B29" w:rsidRPr="00122B29" w:rsidRDefault="00122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2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Percebe-se, no texto da Introdução, referências consistentes ao pensamento de filósofos a respeito da Gramática:</w:t>
            </w:r>
          </w:p>
          <w:p w14:paraId="7A0BF86C" w14:textId="5B4CD3BA" w:rsidR="004A1F40" w:rsidRPr="00C8505E" w:rsidRDefault="004A1F40" w:rsidP="00C8505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Platão, que segundo Laercio,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liv. III, cap. 19, foi o primeiro d'entre os gregos que indagou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a natureza da arte Grammatica, não trata em seus Diálogos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de outra coisa senão da sciencia das lettras, e se a significação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 xml:space="preserve">das palavras é natural ou arbitraria.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Entre os romanos também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o mais antigo escripto de Grammatica era, segundo Suetonio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(De illustr. Grama.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 xml:space="preserve">cap. I), um tractado de </w:t>
            </w:r>
            <w:r w:rsidRPr="00122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lettras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122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syllabas,</w:t>
            </w:r>
            <w:r w:rsidR="00122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que andava debaixo do nome de Ennio. (SIC, p. VII, Introdução)</w:t>
            </w:r>
          </w:p>
          <w:p w14:paraId="000000FB" w14:textId="0683A36A" w:rsidR="004A1F40" w:rsidRPr="00D242E3" w:rsidRDefault="004A1F40" w:rsidP="00D242E3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e a esta parte da Grammatica, que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trata das partes elementares do discurso e de suas propriedades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e analogias, deram o nome de Etyinologia; não porque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ella se occupe em indagar as origens particulares de cada palavra,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mas porque trata dos signaes artificiaes das nossas idéas,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 xml:space="preserve">que por isso Aristóteles lhe dá o nome de </w:t>
            </w:r>
            <w:r w:rsidRPr="00122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symbolo,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>e Cicero nos</w:t>
            </w:r>
            <w:r w:rsidR="0012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Topicos, 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 xml:space="preserve">cap. 8, traduzindo a mesma palavra, lhe chama </w:t>
            </w:r>
            <w:r w:rsidRPr="00122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notationem,</w:t>
            </w:r>
            <w:r w:rsidR="00122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2B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quia sunt verba rerum notae.</w:t>
            </w:r>
            <w:r w:rsidRPr="00122B29">
              <w:rPr>
                <w:rFonts w:ascii="Times New Roman" w:hAnsi="Times New Roman" w:cs="Times New Roman"/>
                <w:sz w:val="24"/>
                <w:szCs w:val="24"/>
              </w:rPr>
              <w:t xml:space="preserve"> . (SIC, p. X, Introdução)</w:t>
            </w:r>
          </w:p>
        </w:tc>
      </w:tr>
      <w:tr w:rsidR="00D3106C" w14:paraId="17668B57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0320DA40" w:rsidR="00D3106C" w:rsidRPr="00D242E3" w:rsidRDefault="00000000" w:rsidP="00D24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Inspiração/referência exercida</w:t>
            </w:r>
          </w:p>
        </w:tc>
      </w:tr>
      <w:tr w:rsidR="00D3106C" w:rsidRPr="0004383B" w14:paraId="53FC3E8E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3510523F" w:rsidR="00D3106C" w:rsidRPr="00671A53" w:rsidRDefault="004A7DF8" w:rsidP="004A7DF8">
            <w:pPr>
              <w:pStyle w:val="Pargrafoda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FA03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/>
              </w:rPr>
              <w:t>VILLEROY, Frederico Ernesto Estrella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s-ES"/>
              </w:rPr>
              <w:t xml:space="preserve"> de (GR034)</w:t>
            </w:r>
          </w:p>
        </w:tc>
      </w:tr>
      <w:tr w:rsidR="00D3106C" w14:paraId="0EF89F09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1E617A55" w:rsidR="00D3106C" w:rsidRPr="00BA6BB5" w:rsidRDefault="00000000" w:rsidP="00BA6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Estado da arte</w:t>
            </w:r>
          </w:p>
        </w:tc>
      </w:tr>
      <w:tr w:rsidR="00D3106C" w14:paraId="72F9E0C0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40BA" w14:textId="77777777" w:rsidR="00B4718E" w:rsidRDefault="00B4718E" w:rsidP="00B471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BORGES NETO, José. </w:t>
            </w:r>
            <w:r w:rsidRPr="00AB1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História da gramática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Curitiba/PR: Editora da UFPR, 2023.</w:t>
            </w:r>
          </w:p>
          <w:p w14:paraId="285B88E1" w14:textId="77777777" w:rsidR="00B4718E" w:rsidRDefault="00B4718E" w:rsidP="00C5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BA03949" w14:textId="2E0296BA" w:rsidR="00D3106C" w:rsidRPr="00C529CA" w:rsidRDefault="00B415AA" w:rsidP="00C5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529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COELHO, Sónia Catarina Gomes. </w:t>
            </w:r>
            <w:r w:rsidRPr="00C529C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A" Grammatica Philosophica da Lingua Portugueza" de Jerónimo Soares Barbosa: edição crítica, estudo e notas</w:t>
            </w:r>
            <w:r w:rsidRPr="00C529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2013. Tese de Doutorado. Universidade de Tras-os-Montes e Alto Douro (Portugal). Disponível em: </w:t>
            </w:r>
            <w:r w:rsidRPr="00425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https://www.proquest.com/openview/fa85d99b1e14c1650acbd490a59bd17c/1?pq-origsite=gscholar&amp;cbl=2026366&amp;diss=y</w:t>
            </w:r>
            <w:r w:rsidRPr="00C529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Acesso em 06. set. 2023.</w:t>
            </w:r>
          </w:p>
          <w:p w14:paraId="608AD0E7" w14:textId="77777777" w:rsidR="00B415AA" w:rsidRPr="00C529CA" w:rsidRDefault="00B415AA" w:rsidP="00C5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0A35352" w14:textId="40AF9617" w:rsidR="00BA6BB5" w:rsidRPr="00C529CA" w:rsidRDefault="00BA6BB5" w:rsidP="00C529CA">
            <w:pPr>
              <w:pStyle w:val="Ttulo1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928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COELHO, Sônia; KEMMLER, Rolf</w:t>
            </w:r>
            <w:r w:rsidRPr="00C52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29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A Grammatica philosophica da lingua portugueza de Jerónimo Soares Barbosa e as suas edições. </w:t>
            </w:r>
            <w:r w:rsidRPr="000928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</w:t>
            </w:r>
            <w:r w:rsidRPr="000928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onfluência</w:t>
            </w:r>
            <w:r w:rsidRPr="00C529CA">
              <w:rPr>
                <w:rFonts w:ascii="Times New Roman" w:hAnsi="Times New Roman" w:cs="Times New Roman"/>
                <w:color w:val="006621"/>
                <w:sz w:val="24"/>
                <w:szCs w:val="24"/>
                <w:shd w:val="clear" w:color="auto" w:fill="FFFFFF"/>
              </w:rPr>
              <w:t>,</w:t>
            </w:r>
            <w:r w:rsidR="00092865">
              <w:rPr>
                <w:rFonts w:ascii="Times New Roman" w:hAnsi="Times New Roman" w:cs="Times New Roman"/>
                <w:color w:val="006621"/>
                <w:sz w:val="24"/>
                <w:szCs w:val="24"/>
                <w:shd w:val="clear" w:color="auto" w:fill="FFFFFF"/>
              </w:rPr>
              <w:t xml:space="preserve"> </w:t>
            </w:r>
            <w:r w:rsidR="00092865" w:rsidRPr="00092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Rio de Janeiro, nº 53, p.9-34.</w:t>
            </w:r>
          </w:p>
          <w:p w14:paraId="2C9C0A5B" w14:textId="41E4253A" w:rsidR="00B415AA" w:rsidRPr="00092865" w:rsidRDefault="00BA6BB5" w:rsidP="00C5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8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Disponível em </w:t>
            </w:r>
            <w:r w:rsidRPr="000D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https://www.revistaconfluencia.org.br/rc/article/view/208/122</w:t>
            </w:r>
            <w:r w:rsidRPr="000928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Acesso em 06. set. 2023.</w:t>
            </w:r>
          </w:p>
          <w:p w14:paraId="1030A558" w14:textId="77777777" w:rsidR="00BA6BB5" w:rsidRPr="00C529CA" w:rsidRDefault="00BA6BB5" w:rsidP="00C5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109" w14:textId="116DA76B" w:rsidR="00B4718E" w:rsidRPr="00D242E3" w:rsidRDefault="008A79A9" w:rsidP="00D242E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9CA">
              <w:rPr>
                <w:rFonts w:ascii="Times New Roman" w:eastAsia="Times New Roman" w:hAnsi="Times New Roman" w:cs="Times New Roman"/>
                <w:sz w:val="24"/>
                <w:szCs w:val="24"/>
              </w:rPr>
              <w:t>KEMMLER, R.; ASSUNÇÃO, C.; FERNANDES, G. Subsídios para o estudo das Gramáticas Filosóficas de Jerónimo Soares Barbosa (1737-1816). </w:t>
            </w:r>
            <w:r w:rsidRPr="00C52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Domínios de Lingu@gem</w:t>
            </w:r>
            <w:r w:rsidRPr="00C529CA">
              <w:rPr>
                <w:rFonts w:ascii="Times New Roman" w:eastAsia="Times New Roman" w:hAnsi="Times New Roman" w:cs="Times New Roman"/>
                <w:sz w:val="24"/>
                <w:szCs w:val="24"/>
              </w:rPr>
              <w:t>, Uberlândia, v. 3, n. 2, p. 202–223, 2011. DOI: 10.14393/DL6-v3n2a2009-13. Disponível em: https://seer.ufu.br/index.php/dominiosdelinguagem/article/view/11514. Acesso em: 6 set. 2023.</w:t>
            </w:r>
          </w:p>
        </w:tc>
      </w:tr>
      <w:tr w:rsidR="00D3106C" w14:paraId="773026B3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676EB88D" w:rsidR="00D3106C" w:rsidRPr="00837DA2" w:rsidRDefault="00000000" w:rsidP="00837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Informação complementar</w:t>
            </w:r>
          </w:p>
        </w:tc>
      </w:tr>
      <w:tr w:rsidR="00D3106C" w14:paraId="0D499219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5CD6" w14:textId="3CA446B8" w:rsidR="00C529CA" w:rsidRPr="00364ED4" w:rsidRDefault="00C529CA" w:rsidP="0036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E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texto de Introdução, há uma crítica “desfavorável” à forma como ocorre o ensino da Gramática nas escolas:</w:t>
            </w:r>
          </w:p>
          <w:p w14:paraId="130CCCA2" w14:textId="0539D73D" w:rsidR="00C529CA" w:rsidRPr="00364ED4" w:rsidRDefault="00C529CA" w:rsidP="00364ED4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4">
              <w:rPr>
                <w:rFonts w:ascii="Times New Roman" w:hAnsi="Times New Roman" w:cs="Times New Roman"/>
                <w:sz w:val="24"/>
                <w:szCs w:val="24"/>
              </w:rPr>
              <w:t>É verdade que de muito tempo a esta parte se tem entregado o ensino d'estas duas partes da Grammatica Portugueza aos mestres de escola, pela maior parte pouco hábeis. Porém d'aqui tem procedido os maus methodos com que a primeira edade perde nas escolas boa parte do seu tempo, e gasta outra em aprender coisas que depois tem de desaprender ou de reformar. (sic, p. VIII, Introducção)</w:t>
            </w:r>
          </w:p>
          <w:p w14:paraId="5006E613" w14:textId="6262F9FC" w:rsidR="00C529CA" w:rsidRPr="00364ED4" w:rsidRDefault="00C529CA" w:rsidP="0036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E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Outro fragmento do texto, os filósofos são apontados como agentes que poderiam ter dado “lustre” à Gramática:</w:t>
            </w:r>
          </w:p>
          <w:p w14:paraId="00000110" w14:textId="2D5F9CCD" w:rsidR="00C529CA" w:rsidRPr="00364ED4" w:rsidRDefault="00C529CA" w:rsidP="00364ED4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4">
              <w:rPr>
                <w:rFonts w:ascii="Times New Roman" w:hAnsi="Times New Roman" w:cs="Times New Roman"/>
                <w:sz w:val="24"/>
                <w:szCs w:val="24"/>
              </w:rPr>
              <w:t xml:space="preserve">Se semelhantes homens tivessem continuado a illustral-a com suas meditações e escriptos, teria ella desde tempos mais antigos tomado outra face e outro lustre. Porém deixada pelos philosophos nas mãos de homens ou ignorantes ou pouco hábeis, se reduziu a um systema informe e minucioso de exemplos e regras, fundadas mais sobre analogias apparentes que sobre a razão, á qual só pertence inquirir e assignar as </w:t>
            </w:r>
            <w:r w:rsidRPr="0036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verdadeiras causas da linguagem, e segundo ellas ordenar a grammatica de qualquer lingua particular. (sic, p. XII, Introducção)</w:t>
            </w:r>
          </w:p>
        </w:tc>
      </w:tr>
      <w:tr w:rsidR="00D3106C" w14:paraId="5A76804E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27DF5F54" w:rsidR="00D3106C" w:rsidRPr="005D6DE8" w:rsidRDefault="00000000" w:rsidP="005D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Redator/Revisor</w:t>
            </w:r>
          </w:p>
        </w:tc>
      </w:tr>
      <w:tr w:rsidR="00D3106C" w14:paraId="0F250528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7728" w14:textId="77777777" w:rsidR="00D3106C" w:rsidRDefault="004A1F40" w:rsidP="005D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6D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Gilberto Antonio Peres (Redator)</w:t>
            </w:r>
          </w:p>
          <w:p w14:paraId="00000117" w14:textId="509171E7" w:rsidR="00C8505E" w:rsidRPr="005D6DE8" w:rsidRDefault="00C8505E" w:rsidP="005D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Sofia Perrone Medina (Revisora)</w:t>
            </w:r>
          </w:p>
        </w:tc>
      </w:tr>
      <w:tr w:rsidR="00D3106C" w14:paraId="1A439AB0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19A0FF57" w:rsidR="00D3106C" w:rsidRPr="00BA605D" w:rsidRDefault="00000000" w:rsidP="00BA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análise</w:t>
            </w:r>
          </w:p>
        </w:tc>
      </w:tr>
      <w:tr w:rsidR="00D3106C" w14:paraId="2E920C88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17D06FC7" w:rsidR="00D3106C" w:rsidRPr="00BF6AE6" w:rsidRDefault="00C8505E" w:rsidP="00BF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01/08/2025</w:t>
            </w:r>
          </w:p>
        </w:tc>
      </w:tr>
      <w:tr w:rsidR="00D3106C" w14:paraId="33F798E5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4BDD4B62" w:rsidR="00D3106C" w:rsidRPr="00D242E3" w:rsidRDefault="00000000" w:rsidP="00D24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 completa (anexo do pdf)</w:t>
            </w:r>
          </w:p>
        </w:tc>
      </w:tr>
      <w:tr w:rsidR="00D3106C" w:rsidRPr="007F2516" w14:paraId="3CB15AB7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3448E745" w:rsidR="00D3106C" w:rsidRPr="007F2516" w:rsidRDefault="0004383B" w:rsidP="00B34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516">
              <w:rPr>
                <w:rFonts w:ascii="Times New Roman" w:hAnsi="Times New Roman" w:cs="Times New Roman"/>
                <w:sz w:val="24"/>
                <w:szCs w:val="24"/>
              </w:rPr>
              <w:t>Obra completa anexada</w:t>
            </w:r>
          </w:p>
        </w:tc>
      </w:tr>
      <w:tr w:rsidR="00D3106C" w14:paraId="7AF1E9EE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03A1D961" w:rsidR="00D3106C" w:rsidRPr="00D242E3" w:rsidRDefault="00000000" w:rsidP="00D24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do autor (anexo de imagem)</w:t>
            </w:r>
          </w:p>
        </w:tc>
      </w:tr>
      <w:tr w:rsidR="00D3106C" w14:paraId="2DA84C4B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44DB1DC5" w:rsidR="00D3106C" w:rsidRPr="00BF6AE6" w:rsidRDefault="00B343C5" w:rsidP="00BF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Não encontrada</w:t>
            </w:r>
            <w:r w:rsid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3106C" w14:paraId="2C83A467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0" w14:textId="731D0B7E" w:rsidR="00D3106C" w:rsidRPr="00D242E3" w:rsidRDefault="00000000" w:rsidP="00837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Localização da foto na web</w:t>
            </w:r>
          </w:p>
        </w:tc>
      </w:tr>
      <w:tr w:rsidR="00D3106C" w14:paraId="5146BE03" w14:textId="77777777">
        <w:trPr>
          <w:trHeight w:val="17"/>
        </w:trPr>
        <w:tc>
          <w:tcPr>
            <w:tcW w:w="906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2511DB72" w:rsidR="00D3106C" w:rsidRPr="00BF6AE6" w:rsidRDefault="00B343C5" w:rsidP="00BF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Não encontrada</w:t>
            </w:r>
            <w:r w:rsid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3106C" w14:paraId="21F45494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7" w14:textId="47314679" w:rsidR="00D3106C" w:rsidRPr="00BF6AE6" w:rsidRDefault="00000000" w:rsidP="00BF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Localização da obra no acervo</w:t>
            </w:r>
          </w:p>
        </w:tc>
      </w:tr>
      <w:tr w:rsidR="00D3106C" w14:paraId="355D834A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21DAA609" w:rsidR="00D3106C" w:rsidRPr="00BF6AE6" w:rsidRDefault="00B34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Acervo MUGRA</w:t>
            </w:r>
          </w:p>
        </w:tc>
      </w:tr>
      <w:tr w:rsidR="00D3106C" w14:paraId="5F827956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3C4ED5E3" w:rsidR="00D3106C" w:rsidRDefault="00000000" w:rsidP="00D24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</w:tr>
      <w:tr w:rsidR="00D3106C" w14:paraId="2B75AEB6" w14:textId="77777777">
        <w:trPr>
          <w:trHeight w:val="17"/>
        </w:trPr>
        <w:tc>
          <w:tcPr>
            <w:tcW w:w="906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609B4CB4" w:rsidR="00691768" w:rsidRPr="00364ED4" w:rsidRDefault="00691768" w:rsidP="00364ED4">
            <w:pPr>
              <w:pStyle w:val="PargrafodaLista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Lato" w:hAnsi="Lato"/>
                <w:sz w:val="16"/>
                <w:szCs w:val="16"/>
                <w:shd w:val="clear" w:color="auto" w:fill="FFFFFF"/>
              </w:rPr>
            </w:pPr>
            <w:r w:rsidRPr="00364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COELHO, S. C. A Grammatica Philosophica da Lingua Portugueza de Jerónimo Soares Barbosa: contributos para o estudo da grafia no século XIX. </w:t>
            </w:r>
            <w:r w:rsidRPr="00364E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Domínios de Lingu@gem</w:t>
            </w:r>
            <w:r w:rsidRPr="00364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Uberlândia, v. 8, n. 1, p. 664–684, 2014. DOI: 10.14393/DL15-v8n1a2014-37. Disponível em: https://seer.ufu.br/index.php/dominiosdelinguagem/article/view/24913. Acesso em: 5 set. 2023</w:t>
            </w:r>
            <w:r w:rsidRPr="00364ED4">
              <w:rPr>
                <w:rFonts w:ascii="Lato" w:hAnsi="Lato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D3106C" w14:paraId="5CBC471E" w14:textId="77777777">
        <w:trPr>
          <w:trHeight w:val="17"/>
        </w:trPr>
        <w:tc>
          <w:tcPr>
            <w:tcW w:w="9062" w:type="dxa"/>
            <w:gridSpan w:val="3"/>
            <w:shd w:val="clear" w:color="auto" w:fill="93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63F2C1C" w:rsidR="00D3106C" w:rsidRDefault="00000000" w:rsidP="00345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 bibliográfica do item no acervo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D3106C" w14:paraId="3E014348" w14:textId="77777777">
        <w:trPr>
          <w:trHeight w:val="17"/>
        </w:trPr>
        <w:tc>
          <w:tcPr>
            <w:tcW w:w="906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C778E57" w:rsidR="00D3106C" w:rsidRPr="00BA605D" w:rsidRDefault="00BA605D" w:rsidP="00BA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0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BARBO</w:t>
            </w:r>
            <w:r w:rsidR="004B03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A, Jeronymo Soares.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Grammatica da Lingua Portugueza ou Principios da Grammatica Geral Applicados à nossa Linguagem.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5.ed. Lisboa: Typographia da Academia Real das Sciencias, 1871.</w:t>
            </w:r>
          </w:p>
        </w:tc>
      </w:tr>
    </w:tbl>
    <w:p w14:paraId="0000014C" w14:textId="77777777" w:rsidR="00D3106C" w:rsidRDefault="00D3106C" w:rsidP="00BA605D">
      <w:pPr>
        <w:jc w:val="both"/>
      </w:pPr>
    </w:p>
    <w:sectPr w:rsidR="00D3106C">
      <w:headerReference w:type="default" r:id="rId9"/>
      <w:footerReference w:type="even" r:id="rId10"/>
      <w:footerReference w:type="default" r:id="rId11"/>
      <w:pgSz w:w="11909" w:h="16834"/>
      <w:pgMar w:top="1294" w:right="1440" w:bottom="1440" w:left="1440" w:header="3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7906" w14:textId="77777777" w:rsidR="002A18E1" w:rsidRDefault="002A18E1">
      <w:pPr>
        <w:spacing w:line="240" w:lineRule="auto"/>
      </w:pPr>
      <w:r>
        <w:separator/>
      </w:r>
    </w:p>
  </w:endnote>
  <w:endnote w:type="continuationSeparator" w:id="0">
    <w:p w14:paraId="5F50F612" w14:textId="77777777" w:rsidR="002A18E1" w:rsidRDefault="002A1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4E" w14:textId="77777777" w:rsidR="00D310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4F" w14:textId="77777777" w:rsidR="00D3106C" w:rsidRDefault="00D310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0" w14:textId="56E14A8D" w:rsidR="00D310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91936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151" w14:textId="77777777" w:rsidR="00D3106C" w:rsidRDefault="00D310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F129F" w14:textId="77777777" w:rsidR="002A18E1" w:rsidRDefault="002A18E1">
      <w:pPr>
        <w:spacing w:line="240" w:lineRule="auto"/>
      </w:pPr>
      <w:r>
        <w:separator/>
      </w:r>
    </w:p>
  </w:footnote>
  <w:footnote w:type="continuationSeparator" w:id="0">
    <w:p w14:paraId="50FECEEA" w14:textId="77777777" w:rsidR="002A18E1" w:rsidRDefault="002A1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4D" w14:textId="77777777" w:rsidR="00D310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2BD0B35" wp14:editId="7963BAF4">
          <wp:extent cx="1526843" cy="62906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843" cy="629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6F1"/>
    <w:multiLevelType w:val="multilevel"/>
    <w:tmpl w:val="1990F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027BD"/>
    <w:multiLevelType w:val="hybridMultilevel"/>
    <w:tmpl w:val="009E0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772D2"/>
    <w:multiLevelType w:val="hybridMultilevel"/>
    <w:tmpl w:val="35346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8AC"/>
    <w:multiLevelType w:val="hybridMultilevel"/>
    <w:tmpl w:val="3432A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73CED"/>
    <w:multiLevelType w:val="hybridMultilevel"/>
    <w:tmpl w:val="290AB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1627E"/>
    <w:multiLevelType w:val="multilevel"/>
    <w:tmpl w:val="704A6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B7EF9"/>
    <w:multiLevelType w:val="multilevel"/>
    <w:tmpl w:val="D7C2C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B37CC"/>
    <w:multiLevelType w:val="multilevel"/>
    <w:tmpl w:val="B14E7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4273A"/>
    <w:multiLevelType w:val="multilevel"/>
    <w:tmpl w:val="1EE6A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67B02"/>
    <w:multiLevelType w:val="multilevel"/>
    <w:tmpl w:val="99B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90886"/>
    <w:multiLevelType w:val="hybridMultilevel"/>
    <w:tmpl w:val="E6A4E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53119">
    <w:abstractNumId w:val="5"/>
  </w:num>
  <w:num w:numId="2" w16cid:durableId="767694651">
    <w:abstractNumId w:val="7"/>
  </w:num>
  <w:num w:numId="3" w16cid:durableId="1236940711">
    <w:abstractNumId w:val="8"/>
  </w:num>
  <w:num w:numId="4" w16cid:durableId="987786098">
    <w:abstractNumId w:val="0"/>
  </w:num>
  <w:num w:numId="5" w16cid:durableId="1106851837">
    <w:abstractNumId w:val="6"/>
  </w:num>
  <w:num w:numId="6" w16cid:durableId="1796485651">
    <w:abstractNumId w:val="4"/>
  </w:num>
  <w:num w:numId="7" w16cid:durableId="1279608631">
    <w:abstractNumId w:val="9"/>
  </w:num>
  <w:num w:numId="8" w16cid:durableId="184296804">
    <w:abstractNumId w:val="2"/>
  </w:num>
  <w:num w:numId="9" w16cid:durableId="1492061404">
    <w:abstractNumId w:val="1"/>
  </w:num>
  <w:num w:numId="10" w16cid:durableId="627509548">
    <w:abstractNumId w:val="10"/>
  </w:num>
  <w:num w:numId="11" w16cid:durableId="149409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06C"/>
    <w:rsid w:val="00007BCC"/>
    <w:rsid w:val="00032B59"/>
    <w:rsid w:val="0004383B"/>
    <w:rsid w:val="00065CE1"/>
    <w:rsid w:val="00092865"/>
    <w:rsid w:val="00096274"/>
    <w:rsid w:val="000A1D91"/>
    <w:rsid w:val="000D1ABA"/>
    <w:rsid w:val="000D3647"/>
    <w:rsid w:val="000D77CA"/>
    <w:rsid w:val="000E69B6"/>
    <w:rsid w:val="00111447"/>
    <w:rsid w:val="00115389"/>
    <w:rsid w:val="00122B29"/>
    <w:rsid w:val="00131464"/>
    <w:rsid w:val="001C003F"/>
    <w:rsid w:val="001C7901"/>
    <w:rsid w:val="001F4602"/>
    <w:rsid w:val="00221D2E"/>
    <w:rsid w:val="00262F2E"/>
    <w:rsid w:val="002662F0"/>
    <w:rsid w:val="00281290"/>
    <w:rsid w:val="002A18E1"/>
    <w:rsid w:val="002A3E6E"/>
    <w:rsid w:val="00331424"/>
    <w:rsid w:val="00345E05"/>
    <w:rsid w:val="00364ED4"/>
    <w:rsid w:val="003721C2"/>
    <w:rsid w:val="00391936"/>
    <w:rsid w:val="003B729C"/>
    <w:rsid w:val="003D2E74"/>
    <w:rsid w:val="003D60D1"/>
    <w:rsid w:val="004075A7"/>
    <w:rsid w:val="00417980"/>
    <w:rsid w:val="004250B4"/>
    <w:rsid w:val="00425ACA"/>
    <w:rsid w:val="004520B8"/>
    <w:rsid w:val="004A1F40"/>
    <w:rsid w:val="004A7DF8"/>
    <w:rsid w:val="004B03E3"/>
    <w:rsid w:val="004C2BFE"/>
    <w:rsid w:val="004D1BE1"/>
    <w:rsid w:val="004E2562"/>
    <w:rsid w:val="004F4B13"/>
    <w:rsid w:val="005727D1"/>
    <w:rsid w:val="00572D8E"/>
    <w:rsid w:val="0058310F"/>
    <w:rsid w:val="005A4730"/>
    <w:rsid w:val="005C2F6D"/>
    <w:rsid w:val="005D6DE8"/>
    <w:rsid w:val="0061459F"/>
    <w:rsid w:val="006175B4"/>
    <w:rsid w:val="006223E2"/>
    <w:rsid w:val="006316EE"/>
    <w:rsid w:val="00645962"/>
    <w:rsid w:val="00671A53"/>
    <w:rsid w:val="00691768"/>
    <w:rsid w:val="006962AC"/>
    <w:rsid w:val="006C4E0A"/>
    <w:rsid w:val="006C6111"/>
    <w:rsid w:val="006E52AB"/>
    <w:rsid w:val="006F2A81"/>
    <w:rsid w:val="00710465"/>
    <w:rsid w:val="00750B9F"/>
    <w:rsid w:val="00772467"/>
    <w:rsid w:val="007A7533"/>
    <w:rsid w:val="007B740E"/>
    <w:rsid w:val="007D58BA"/>
    <w:rsid w:val="007E222F"/>
    <w:rsid w:val="007E4D46"/>
    <w:rsid w:val="007F2516"/>
    <w:rsid w:val="008150CC"/>
    <w:rsid w:val="00837DA2"/>
    <w:rsid w:val="008A6EEE"/>
    <w:rsid w:val="008A79A9"/>
    <w:rsid w:val="00916BA0"/>
    <w:rsid w:val="00925C66"/>
    <w:rsid w:val="0094154E"/>
    <w:rsid w:val="00966045"/>
    <w:rsid w:val="009B387A"/>
    <w:rsid w:val="009C72B4"/>
    <w:rsid w:val="009C75E7"/>
    <w:rsid w:val="009D311C"/>
    <w:rsid w:val="00A024F6"/>
    <w:rsid w:val="00A77834"/>
    <w:rsid w:val="00A919D6"/>
    <w:rsid w:val="00AA33D5"/>
    <w:rsid w:val="00AD27B7"/>
    <w:rsid w:val="00AF5B03"/>
    <w:rsid w:val="00B343C5"/>
    <w:rsid w:val="00B415AA"/>
    <w:rsid w:val="00B4684C"/>
    <w:rsid w:val="00B4718E"/>
    <w:rsid w:val="00B83223"/>
    <w:rsid w:val="00BA605D"/>
    <w:rsid w:val="00BA6BB5"/>
    <w:rsid w:val="00BC66AD"/>
    <w:rsid w:val="00BF6AE6"/>
    <w:rsid w:val="00C140C6"/>
    <w:rsid w:val="00C529CA"/>
    <w:rsid w:val="00C7498E"/>
    <w:rsid w:val="00C8505E"/>
    <w:rsid w:val="00CF2371"/>
    <w:rsid w:val="00D242E3"/>
    <w:rsid w:val="00D3106C"/>
    <w:rsid w:val="00D34043"/>
    <w:rsid w:val="00D53A93"/>
    <w:rsid w:val="00D66226"/>
    <w:rsid w:val="00D84430"/>
    <w:rsid w:val="00DB020C"/>
    <w:rsid w:val="00E31FB0"/>
    <w:rsid w:val="00E35076"/>
    <w:rsid w:val="00E5017C"/>
    <w:rsid w:val="00E72900"/>
    <w:rsid w:val="00EC4E25"/>
    <w:rsid w:val="00EF3381"/>
    <w:rsid w:val="00EF7018"/>
    <w:rsid w:val="00F35735"/>
    <w:rsid w:val="00F61413"/>
    <w:rsid w:val="00FB5781"/>
    <w:rsid w:val="00FB672B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C828"/>
  <w15:docId w15:val="{203A99CF-777D-43D1-9669-003F361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38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8B7"/>
  </w:style>
  <w:style w:type="paragraph" w:styleId="Rodap">
    <w:name w:val="footer"/>
    <w:basedOn w:val="Normal"/>
    <w:link w:val="RodapChar"/>
    <w:uiPriority w:val="99"/>
    <w:unhideWhenUsed/>
    <w:rsid w:val="00E038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8B7"/>
  </w:style>
  <w:style w:type="character" w:styleId="Nmerodepgina">
    <w:name w:val="page number"/>
    <w:basedOn w:val="Fontepargpadro"/>
    <w:uiPriority w:val="99"/>
    <w:semiHidden/>
    <w:unhideWhenUsed/>
    <w:rsid w:val="00E038B7"/>
  </w:style>
  <w:style w:type="paragraph" w:styleId="PargrafodaLista">
    <w:name w:val="List Paragraph"/>
    <w:basedOn w:val="Normal"/>
    <w:uiPriority w:val="34"/>
    <w:qFormat/>
    <w:rsid w:val="00E038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A0FDD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24A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4A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4A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A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AF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32278"/>
    <w:pPr>
      <w:spacing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B415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o.bnportugal.pt/ipac20/ipac.jsp?session=13G56645960JF.217155&amp;profile=bn&amp;source=~!bnp&amp;view=subscriptionsummary&amp;uri=full=3100024~!682589~!13&amp;ri=5&amp;aspect=basic_search&amp;menu=search&amp;ipp=20&amp;spp=20&amp;staffonly=&amp;term=Barbosa%2C+Jer%C3%B3nimo+Soares%2C+1737-1816&amp;index=AUTHOR&amp;uindex=&amp;aspect=basic_search&amp;menu=search&amp;ri=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zw0sULy7/ttb2lylC9z6MnO5g==">CgMxLjAaJwoBMBIiCiAIBCocCgtBQUFBelAtOXl5ZxAIGgtBQUFBelAtOXl5ZyKsEAoLQUFBQXpQLTl5eWcSghAKC0FBQUF6UC05eXlnEgtBQUFBelAtOXl5ZxqdBgoJdGV4dC9odG1s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2OTM4NDkzMTcyNzM3OTAmYW1wO3VzZz1BT3ZWYXczOHhLUWYtc1ViVjY5Mnl2dWUzMjR5IiBkYXRhLXJhd0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7</Pages>
  <Words>2200</Words>
  <Characters>11884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Leandro Silveira de Araujo</cp:lastModifiedBy>
  <cp:revision>75</cp:revision>
  <dcterms:created xsi:type="dcterms:W3CDTF">2023-09-04T18:39:00Z</dcterms:created>
  <dcterms:modified xsi:type="dcterms:W3CDTF">2025-08-04T18:26:00Z</dcterms:modified>
</cp:coreProperties>
</file>