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5453"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Formulário de Análise de Gramática</w:t>
      </w:r>
    </w:p>
    <w:p w14:paraId="3ECD35F5" w14:textId="6215203B" w:rsidR="008C42C6" w:rsidRDefault="00613970" w:rsidP="00D022DF">
      <w:pPr>
        <w:spacing w:line="240" w:lineRule="auto"/>
        <w:jc w:val="center"/>
        <w:rPr>
          <w:rFonts w:ascii="Times New Roman" w:eastAsia="Times New Roman" w:hAnsi="Times New Roman" w:cs="Times New Roman"/>
          <w:b/>
          <w:sz w:val="30"/>
          <w:szCs w:val="30"/>
        </w:rPr>
      </w:pPr>
      <w:r w:rsidRPr="00613970">
        <w:rPr>
          <w:rFonts w:ascii="Times New Roman" w:eastAsia="Times New Roman" w:hAnsi="Times New Roman" w:cs="Times New Roman"/>
          <w:b/>
          <w:sz w:val="30"/>
          <w:szCs w:val="30"/>
        </w:rPr>
        <w:t>RIBEIRO, Julio (188</w:t>
      </w:r>
      <w:r w:rsidR="00C8448E">
        <w:rPr>
          <w:rFonts w:ascii="Times New Roman" w:eastAsia="Times New Roman" w:hAnsi="Times New Roman" w:cs="Times New Roman"/>
          <w:b/>
          <w:sz w:val="30"/>
          <w:szCs w:val="30"/>
        </w:rPr>
        <w:t>1</w:t>
      </w:r>
      <w:r w:rsidRPr="00613970">
        <w:rPr>
          <w:rFonts w:ascii="Times New Roman" w:eastAsia="Times New Roman" w:hAnsi="Times New Roman" w:cs="Times New Roman"/>
          <w:b/>
          <w:sz w:val="30"/>
          <w:szCs w:val="30"/>
        </w:rPr>
        <w:t>)</w:t>
      </w:r>
    </w:p>
    <w:p w14:paraId="7B0ADE8D" w14:textId="77777777" w:rsidR="00D022DF" w:rsidRPr="00D022DF" w:rsidRDefault="00D022DF" w:rsidP="00D022DF">
      <w:pPr>
        <w:spacing w:line="240" w:lineRule="auto"/>
        <w:jc w:val="center"/>
        <w:rPr>
          <w:rFonts w:ascii="Times New Roman" w:eastAsia="Times New Roman" w:hAnsi="Times New Roman" w:cs="Times New Roman"/>
          <w:b/>
          <w:sz w:val="30"/>
          <w:szCs w:val="30"/>
        </w:rPr>
      </w:pPr>
    </w:p>
    <w:tbl>
      <w:tblPr>
        <w:tblStyle w:val="a"/>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51"/>
        <w:gridCol w:w="4687"/>
      </w:tblGrid>
      <w:tr w:rsidR="002F5453" w14:paraId="3C271A44" w14:textId="77777777" w:rsidTr="00FA2C05">
        <w:trPr>
          <w:trHeight w:val="20"/>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0C" w14:textId="1DA6689C" w:rsidR="002F5453" w:rsidRPr="00FA2C05" w:rsidRDefault="00000000" w:rsidP="00FA2C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Domínio</w:t>
            </w:r>
          </w:p>
        </w:tc>
      </w:tr>
      <w:tr w:rsidR="002F5453" w14:paraId="43276863"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00F" w14:textId="0ECFDF6A" w:rsidR="002F5453" w:rsidRPr="00B34A70" w:rsidRDefault="00FA2C05" w:rsidP="00B34A70">
            <w:pPr>
              <w:widowControl w:val="0"/>
              <w:pBdr>
                <w:top w:val="nil"/>
                <w:left w:val="nil"/>
                <w:bottom w:val="nil"/>
                <w:right w:val="nil"/>
                <w:between w:val="nil"/>
              </w:pBdr>
              <w:spacing w:line="240" w:lineRule="auto"/>
              <w:ind w:left="2520"/>
              <w:jc w:val="right"/>
              <w:rPr>
                <w:rFonts w:ascii="Times New Roman" w:eastAsia="Times New Roman" w:hAnsi="Times New Roman" w:cs="Times New Roman"/>
                <w:sz w:val="24"/>
                <w:szCs w:val="24"/>
              </w:rPr>
            </w:pPr>
            <w:r w:rsidRPr="00B34A70">
              <w:rPr>
                <w:rFonts w:ascii="Times New Roman" w:eastAsia="Times New Roman" w:hAnsi="Times New Roman" w:cs="Times New Roman"/>
                <w:sz w:val="24"/>
                <w:szCs w:val="24"/>
              </w:rPr>
              <w:t>Línguas neolatinas</w:t>
            </w:r>
          </w:p>
        </w:tc>
      </w:tr>
      <w:tr w:rsidR="002F5453" w14:paraId="59DC74F5" w14:textId="77777777" w:rsidTr="00BB27C6">
        <w:trPr>
          <w:trHeight w:val="20"/>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19" w14:textId="2DC09738" w:rsidR="002F5453" w:rsidRPr="00BB27C6" w:rsidRDefault="00000000" w:rsidP="00BB27C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Classificação</w:t>
            </w:r>
          </w:p>
        </w:tc>
      </w:tr>
      <w:tr w:rsidR="002F5453" w14:paraId="797FB06B" w14:textId="77777777">
        <w:trPr>
          <w:trHeight w:val="60"/>
        </w:trPr>
        <w:tc>
          <w:tcPr>
            <w:tcW w:w="9062" w:type="dxa"/>
            <w:gridSpan w:val="3"/>
            <w:tcBorders>
              <w:top w:val="single" w:sz="4" w:space="0" w:color="000000"/>
            </w:tcBorders>
            <w:shd w:val="clear" w:color="auto" w:fill="auto"/>
            <w:tcMar>
              <w:top w:w="100" w:type="dxa"/>
              <w:left w:w="100" w:type="dxa"/>
              <w:bottom w:w="100" w:type="dxa"/>
              <w:right w:w="100" w:type="dxa"/>
            </w:tcMar>
          </w:tcPr>
          <w:p w14:paraId="0000001C" w14:textId="56475109" w:rsidR="002F5453" w:rsidRDefault="00BB27C6" w:rsidP="00BB27C6">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brasileira</w:t>
            </w:r>
          </w:p>
        </w:tc>
      </w:tr>
      <w:tr w:rsidR="002F5453" w14:paraId="329FFBC6" w14:textId="77777777" w:rsidTr="00BB27C6">
        <w:trPr>
          <w:trHeight w:val="102"/>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28" w14:textId="3D7D02CF" w:rsidR="002F5453" w:rsidRPr="00BB27C6" w:rsidRDefault="00000000" w:rsidP="00BB27C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w:t>
            </w:r>
          </w:p>
        </w:tc>
      </w:tr>
      <w:tr w:rsidR="002F5453" w14:paraId="3E8A9AFE" w14:textId="77777777">
        <w:trPr>
          <w:trHeight w:val="210"/>
        </w:trPr>
        <w:tc>
          <w:tcPr>
            <w:tcW w:w="9062" w:type="dxa"/>
            <w:gridSpan w:val="3"/>
            <w:tcBorders>
              <w:top w:val="single" w:sz="4" w:space="0" w:color="000000"/>
            </w:tcBorders>
            <w:shd w:val="clear" w:color="auto" w:fill="auto"/>
            <w:tcMar>
              <w:top w:w="100" w:type="dxa"/>
              <w:left w:w="100" w:type="dxa"/>
              <w:bottom w:w="100" w:type="dxa"/>
              <w:right w:w="100" w:type="dxa"/>
            </w:tcMar>
          </w:tcPr>
          <w:p w14:paraId="0000002B" w14:textId="0B15A1BB" w:rsidR="002F5453" w:rsidRDefault="00BB27C6" w:rsidP="00BB27C6">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Séc. XIX</w:t>
            </w:r>
          </w:p>
        </w:tc>
      </w:tr>
      <w:tr w:rsidR="002F5453" w14:paraId="6668E7B9" w14:textId="77777777" w:rsidTr="00BB27C6">
        <w:trPr>
          <w:trHeight w:val="102"/>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2F" w14:textId="6F92B471" w:rsidR="002F5453" w:rsidRPr="00BB27C6" w:rsidRDefault="00000000" w:rsidP="00BB27C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Autoria</w:t>
            </w:r>
          </w:p>
        </w:tc>
      </w:tr>
      <w:tr w:rsidR="002F5453" w14:paraId="618EA229" w14:textId="77777777" w:rsidTr="003C5A90">
        <w:trPr>
          <w:trHeight w:val="179"/>
        </w:trPr>
        <w:tc>
          <w:tcPr>
            <w:tcW w:w="1124" w:type="dxa"/>
            <w:tcBorders>
              <w:left w:val="nil"/>
              <w:bottom w:val="nil"/>
            </w:tcBorders>
          </w:tcPr>
          <w:p w14:paraId="00000032"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33"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SOBRENOME, Nome</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39" w14:textId="48174FE6" w:rsidR="002F5453" w:rsidRPr="00BB27C6" w:rsidRDefault="00BB27C6">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BB27C6">
              <w:rPr>
                <w:rFonts w:ascii="Times New Roman" w:eastAsia="Times New Roman" w:hAnsi="Times New Roman" w:cs="Times New Roman"/>
                <w:iCs/>
                <w:sz w:val="24"/>
                <w:szCs w:val="24"/>
              </w:rPr>
              <w:t>RIBEIRO, Julio</w:t>
            </w:r>
          </w:p>
        </w:tc>
      </w:tr>
      <w:tr w:rsidR="002F5453" w14:paraId="37EFE5B2" w14:textId="77777777" w:rsidTr="003C5A90">
        <w:trPr>
          <w:trHeight w:val="23"/>
        </w:trPr>
        <w:tc>
          <w:tcPr>
            <w:tcW w:w="1124" w:type="dxa"/>
            <w:tcBorders>
              <w:top w:val="nil"/>
              <w:left w:val="nil"/>
              <w:bottom w:val="nil"/>
            </w:tcBorders>
          </w:tcPr>
          <w:p w14:paraId="0000003A"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3B"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0" w14:textId="6ABE4BF6" w:rsidR="002F5453" w:rsidRPr="00BB27C6" w:rsidRDefault="00BB27C6">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BB27C6">
              <w:rPr>
                <w:rFonts w:ascii="Times New Roman" w:eastAsia="Times New Roman" w:hAnsi="Times New Roman" w:cs="Times New Roman"/>
                <w:iCs/>
                <w:sz w:val="24"/>
                <w:szCs w:val="24"/>
              </w:rPr>
              <w:t>1845/04/16</w:t>
            </w:r>
          </w:p>
        </w:tc>
      </w:tr>
      <w:tr w:rsidR="002F5453" w14:paraId="094BBF99" w14:textId="77777777" w:rsidTr="003C5A90">
        <w:trPr>
          <w:trHeight w:val="23"/>
        </w:trPr>
        <w:tc>
          <w:tcPr>
            <w:tcW w:w="1124" w:type="dxa"/>
            <w:tcBorders>
              <w:top w:val="nil"/>
              <w:left w:val="nil"/>
              <w:bottom w:val="nil"/>
            </w:tcBorders>
          </w:tcPr>
          <w:p w14:paraId="00000041"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2"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falecimento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8" w14:textId="75553976" w:rsidR="002F5453" w:rsidRPr="00A64F99" w:rsidRDefault="00A64F99">
            <w:pPr>
              <w:widowControl w:val="0"/>
              <w:spacing w:line="240" w:lineRule="auto"/>
              <w:jc w:val="right"/>
              <w:rPr>
                <w:rFonts w:ascii="Times New Roman" w:eastAsia="Times New Roman" w:hAnsi="Times New Roman" w:cs="Times New Roman"/>
                <w:iCs/>
                <w:sz w:val="20"/>
                <w:szCs w:val="20"/>
              </w:rPr>
            </w:pPr>
            <w:r w:rsidRPr="00A64F99">
              <w:rPr>
                <w:rFonts w:ascii="Times New Roman" w:eastAsia="Times New Roman" w:hAnsi="Times New Roman" w:cs="Times New Roman"/>
                <w:iCs/>
                <w:sz w:val="24"/>
                <w:szCs w:val="24"/>
              </w:rPr>
              <w:t>1890/11/01</w:t>
            </w:r>
          </w:p>
        </w:tc>
      </w:tr>
      <w:tr w:rsidR="002F5453" w14:paraId="3A021392" w14:textId="77777777">
        <w:trPr>
          <w:trHeight w:val="38"/>
        </w:trPr>
        <w:tc>
          <w:tcPr>
            <w:tcW w:w="1124" w:type="dxa"/>
            <w:tcBorders>
              <w:top w:val="nil"/>
              <w:left w:val="nil"/>
              <w:bottom w:val="nil"/>
            </w:tcBorders>
          </w:tcPr>
          <w:p w14:paraId="00000049"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A"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Nacionalidade</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C" w14:textId="09B5E8DF" w:rsidR="002F5453" w:rsidRPr="003C5A90" w:rsidRDefault="003C5A90">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3C5A90">
              <w:rPr>
                <w:rFonts w:ascii="Times New Roman" w:eastAsia="Times New Roman" w:hAnsi="Times New Roman" w:cs="Times New Roman"/>
                <w:iCs/>
                <w:sz w:val="24"/>
                <w:szCs w:val="24"/>
              </w:rPr>
              <w:t>Brasil</w:t>
            </w:r>
          </w:p>
        </w:tc>
      </w:tr>
      <w:tr w:rsidR="002F5453" w14:paraId="7CB58A59" w14:textId="77777777" w:rsidTr="003C5A90">
        <w:trPr>
          <w:trHeight w:val="23"/>
        </w:trPr>
        <w:tc>
          <w:tcPr>
            <w:tcW w:w="1124" w:type="dxa"/>
            <w:tcBorders>
              <w:top w:val="nil"/>
              <w:left w:val="nil"/>
              <w:bottom w:val="nil"/>
            </w:tcBorders>
          </w:tcPr>
          <w:p w14:paraId="0000004D"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4E"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52" w14:textId="53923B51" w:rsidR="002F5453" w:rsidRPr="003C5A90" w:rsidRDefault="003C5A90">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3C5A90">
              <w:rPr>
                <w:rFonts w:ascii="Times New Roman" w:eastAsia="Times New Roman" w:hAnsi="Times New Roman" w:cs="Times New Roman"/>
                <w:iCs/>
                <w:sz w:val="24"/>
                <w:szCs w:val="24"/>
              </w:rPr>
              <w:t>Minas Gerais/Sabará</w:t>
            </w:r>
          </w:p>
        </w:tc>
      </w:tr>
      <w:tr w:rsidR="002F5453" w14:paraId="5B896F04" w14:textId="77777777" w:rsidTr="006F0A2C">
        <w:trPr>
          <w:trHeight w:val="26"/>
        </w:trPr>
        <w:tc>
          <w:tcPr>
            <w:tcW w:w="1124" w:type="dxa"/>
            <w:tcBorders>
              <w:top w:val="nil"/>
              <w:left w:val="nil"/>
              <w:bottom w:val="nil"/>
            </w:tcBorders>
          </w:tcPr>
          <w:p w14:paraId="00000053"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54"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Naturalização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57" w14:textId="57434400" w:rsidR="002F5453" w:rsidRPr="003C5A90" w:rsidRDefault="003C5A90">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3C5A90">
              <w:rPr>
                <w:rFonts w:ascii="Times New Roman" w:eastAsia="Times New Roman" w:hAnsi="Times New Roman" w:cs="Times New Roman"/>
                <w:iCs/>
                <w:sz w:val="24"/>
                <w:szCs w:val="24"/>
              </w:rPr>
              <w:t>Não se aplica</w:t>
            </w:r>
          </w:p>
        </w:tc>
      </w:tr>
      <w:tr w:rsidR="002F5453" w14:paraId="4274E1DE" w14:textId="77777777" w:rsidTr="006F0A2C">
        <w:trPr>
          <w:trHeight w:val="23"/>
        </w:trPr>
        <w:tc>
          <w:tcPr>
            <w:tcW w:w="1124" w:type="dxa"/>
            <w:tcBorders>
              <w:top w:val="nil"/>
              <w:left w:val="nil"/>
              <w:bottom w:val="nil"/>
            </w:tcBorders>
          </w:tcPr>
          <w:p w14:paraId="00000058"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59"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w:t>
            </w:r>
          </w:p>
        </w:tc>
        <w:tc>
          <w:tcPr>
            <w:tcW w:w="4687"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0000005D" w14:textId="679B7CF5" w:rsidR="002F5453" w:rsidRPr="00344EAF" w:rsidRDefault="003C5A90">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344EAF">
              <w:rPr>
                <w:rFonts w:ascii="Times New Roman" w:eastAsia="Times New Roman" w:hAnsi="Times New Roman" w:cs="Times New Roman"/>
                <w:iCs/>
                <w:sz w:val="24"/>
                <w:szCs w:val="24"/>
              </w:rPr>
              <w:t>Ensino Superior</w:t>
            </w:r>
          </w:p>
        </w:tc>
      </w:tr>
      <w:tr w:rsidR="002F5453" w14:paraId="1909CD54" w14:textId="77777777">
        <w:trPr>
          <w:trHeight w:val="435"/>
        </w:trPr>
        <w:tc>
          <w:tcPr>
            <w:tcW w:w="1124" w:type="dxa"/>
            <w:tcBorders>
              <w:top w:val="nil"/>
              <w:left w:val="nil"/>
              <w:bottom w:val="nil"/>
            </w:tcBorders>
          </w:tcPr>
          <w:p w14:paraId="0000005E"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5F"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Profissão</w:t>
            </w:r>
          </w:p>
        </w:tc>
        <w:tc>
          <w:tcPr>
            <w:tcW w:w="4687"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00000060" w14:textId="167FD2A6" w:rsidR="002F5453" w:rsidRDefault="006F0A2C">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highlight w:val="white"/>
              </w:rPr>
              <w:t>Gramático, linguista, escritor, jornalista e proprietário de jornais</w:t>
            </w:r>
          </w:p>
        </w:tc>
      </w:tr>
      <w:tr w:rsidR="002F5453" w14:paraId="2816D487" w14:textId="77777777" w:rsidTr="00AA5695">
        <w:trPr>
          <w:trHeight w:val="135"/>
        </w:trPr>
        <w:tc>
          <w:tcPr>
            <w:tcW w:w="1124" w:type="dxa"/>
            <w:tcBorders>
              <w:top w:val="nil"/>
              <w:left w:val="nil"/>
              <w:bottom w:val="nil"/>
            </w:tcBorders>
          </w:tcPr>
          <w:p w14:paraId="00000061"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62"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Gênero/Sexo</w:t>
            </w:r>
          </w:p>
        </w:tc>
        <w:tc>
          <w:tcPr>
            <w:tcW w:w="4687"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00000066" w14:textId="757E71DF" w:rsidR="002F5453" w:rsidRPr="006F0A2C" w:rsidRDefault="006F0A2C">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6F0A2C">
              <w:rPr>
                <w:rFonts w:ascii="Times New Roman" w:eastAsia="Times New Roman" w:hAnsi="Times New Roman" w:cs="Times New Roman"/>
                <w:iCs/>
                <w:sz w:val="24"/>
                <w:szCs w:val="24"/>
              </w:rPr>
              <w:t>Masculino</w:t>
            </w:r>
          </w:p>
        </w:tc>
      </w:tr>
      <w:tr w:rsidR="002F5453" w14:paraId="0EE3FDB0" w14:textId="77777777">
        <w:trPr>
          <w:trHeight w:val="600"/>
        </w:trPr>
        <w:tc>
          <w:tcPr>
            <w:tcW w:w="1124" w:type="dxa"/>
            <w:tcBorders>
              <w:top w:val="nil"/>
              <w:left w:val="nil"/>
            </w:tcBorders>
          </w:tcPr>
          <w:p w14:paraId="00000067"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right w:val="single" w:sz="4" w:space="0" w:color="000000"/>
            </w:tcBorders>
            <w:shd w:val="clear" w:color="auto" w:fill="auto"/>
            <w:tcMar>
              <w:top w:w="100" w:type="dxa"/>
              <w:left w:w="100" w:type="dxa"/>
              <w:bottom w:w="100" w:type="dxa"/>
              <w:right w:w="100" w:type="dxa"/>
            </w:tcMar>
          </w:tcPr>
          <w:p w14:paraId="00000068"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Outras publicações</w:t>
            </w:r>
          </w:p>
        </w:tc>
        <w:tc>
          <w:tcPr>
            <w:tcW w:w="4687" w:type="dxa"/>
            <w:tcBorders>
              <w:top w:val="single" w:sz="4" w:space="0" w:color="000000"/>
              <w:left w:val="single" w:sz="4" w:space="0" w:color="000000"/>
            </w:tcBorders>
            <w:shd w:val="clear" w:color="auto" w:fill="auto"/>
            <w:tcMar>
              <w:top w:w="100" w:type="dxa"/>
              <w:left w:w="100" w:type="dxa"/>
              <w:bottom w:w="100" w:type="dxa"/>
              <w:right w:w="100" w:type="dxa"/>
            </w:tcMar>
          </w:tcPr>
          <w:p w14:paraId="333C0047" w14:textId="25FD9AA2" w:rsidR="00572C6E" w:rsidRDefault="00572C6E" w:rsidP="00572C6E">
            <w:pPr>
              <w:widowControl w:val="0"/>
              <w:shd w:val="clear" w:color="auto" w:fill="FFFFFF"/>
              <w:spacing w:before="60" w:after="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(1880) Traços Geraes de Linguística</w:t>
            </w:r>
          </w:p>
          <w:p w14:paraId="00000069" w14:textId="24BAF555" w:rsidR="002F5453" w:rsidRDefault="00AA5695" w:rsidP="00572C6E">
            <w:pPr>
              <w:widowControl w:val="0"/>
              <w:shd w:val="clear" w:color="auto" w:fill="FFFFFF"/>
              <w:spacing w:before="60" w:after="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(1887) </w:t>
            </w:r>
            <w:r w:rsidR="00572C6E">
              <w:rPr>
                <w:rFonts w:ascii="Times New Roman" w:eastAsia="Times New Roman" w:hAnsi="Times New Roman" w:cs="Times New Roman"/>
                <w:sz w:val="24"/>
                <w:szCs w:val="24"/>
                <w:highlight w:val="white"/>
              </w:rPr>
              <w:t>Holmes Brazileiro ou Grammatica da Puerícia</w:t>
            </w:r>
          </w:p>
        </w:tc>
      </w:tr>
      <w:tr w:rsidR="002F5453" w14:paraId="5B87F6B8" w14:textId="77777777" w:rsidTr="007C3E6F">
        <w:trPr>
          <w:trHeight w:val="20"/>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6F" w14:textId="0AA17896" w:rsidR="002F5453" w:rsidRPr="007C3E6F" w:rsidRDefault="00000000" w:rsidP="007C3E6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w:t>
            </w:r>
          </w:p>
        </w:tc>
      </w:tr>
      <w:tr w:rsidR="002F5453" w:rsidRPr="00613970" w14:paraId="0A10CA03" w14:textId="77777777" w:rsidTr="007C3E6F">
        <w:trPr>
          <w:trHeight w:val="227"/>
        </w:trPr>
        <w:tc>
          <w:tcPr>
            <w:tcW w:w="1124" w:type="dxa"/>
            <w:tcBorders>
              <w:left w:val="nil"/>
              <w:bottom w:val="nil"/>
            </w:tcBorders>
          </w:tcPr>
          <w:p w14:paraId="00000072"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3"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Título completo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5" w14:textId="5D183EE0" w:rsidR="002F5453" w:rsidRPr="007C3E6F" w:rsidRDefault="007C3E6F">
            <w:pPr>
              <w:pStyle w:val="Ttulo2"/>
              <w:shd w:val="clear" w:color="auto" w:fill="FFFFFF"/>
              <w:spacing w:before="0" w:after="0" w:line="240" w:lineRule="auto"/>
              <w:jc w:val="right"/>
              <w:rPr>
                <w:rFonts w:ascii="Times New Roman" w:eastAsia="Times New Roman" w:hAnsi="Times New Roman" w:cs="Times New Roman"/>
                <w:iCs/>
                <w:color w:val="000000"/>
                <w:sz w:val="24"/>
                <w:szCs w:val="24"/>
                <w:lang w:val="es-ES"/>
              </w:rPr>
            </w:pPr>
            <w:r w:rsidRPr="007C3E6F">
              <w:rPr>
                <w:rFonts w:ascii="Times New Roman" w:eastAsia="Times New Roman" w:hAnsi="Times New Roman" w:cs="Times New Roman"/>
                <w:iCs/>
                <w:color w:val="000000"/>
                <w:sz w:val="24"/>
                <w:szCs w:val="24"/>
                <w:lang w:val="es-ES"/>
              </w:rPr>
              <w:t>Grammatica Portugue</w:t>
            </w:r>
            <w:r>
              <w:rPr>
                <w:rFonts w:ascii="Times New Roman" w:eastAsia="Times New Roman" w:hAnsi="Times New Roman" w:cs="Times New Roman"/>
                <w:iCs/>
                <w:color w:val="000000"/>
                <w:sz w:val="24"/>
                <w:szCs w:val="24"/>
                <w:lang w:val="es-ES"/>
              </w:rPr>
              <w:t>z</w:t>
            </w:r>
            <w:r w:rsidRPr="007C3E6F">
              <w:rPr>
                <w:rFonts w:ascii="Times New Roman" w:eastAsia="Times New Roman" w:hAnsi="Times New Roman" w:cs="Times New Roman"/>
                <w:iCs/>
                <w:color w:val="000000"/>
                <w:sz w:val="24"/>
                <w:szCs w:val="24"/>
                <w:lang w:val="es-ES"/>
              </w:rPr>
              <w:t>a</w:t>
            </w:r>
          </w:p>
        </w:tc>
      </w:tr>
      <w:tr w:rsidR="002F5453" w14:paraId="41228E69" w14:textId="77777777" w:rsidTr="007C3E6F">
        <w:trPr>
          <w:trHeight w:val="23"/>
        </w:trPr>
        <w:tc>
          <w:tcPr>
            <w:tcW w:w="1124" w:type="dxa"/>
            <w:tcBorders>
              <w:top w:val="nil"/>
              <w:left w:val="nil"/>
              <w:bottom w:val="nil"/>
            </w:tcBorders>
          </w:tcPr>
          <w:p w14:paraId="00000076" w14:textId="77777777" w:rsidR="002F5453" w:rsidRPr="00613970" w:rsidRDefault="002F5453">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es-ES"/>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7"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 curto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8" w14:textId="06245AA6" w:rsidR="002F5453" w:rsidRPr="007C3E6F" w:rsidRDefault="007C3E6F">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7C3E6F">
              <w:rPr>
                <w:rFonts w:ascii="Times New Roman" w:eastAsia="Times New Roman" w:hAnsi="Times New Roman" w:cs="Times New Roman"/>
                <w:iCs/>
                <w:sz w:val="24"/>
                <w:szCs w:val="24"/>
              </w:rPr>
              <w:t xml:space="preserve">Grammatica Portugueza </w:t>
            </w:r>
          </w:p>
        </w:tc>
      </w:tr>
      <w:tr w:rsidR="002F5453" w14:paraId="65BE2A42" w14:textId="77777777" w:rsidTr="00AA5339">
        <w:trPr>
          <w:trHeight w:val="520"/>
        </w:trPr>
        <w:tc>
          <w:tcPr>
            <w:tcW w:w="1124" w:type="dxa"/>
            <w:tcBorders>
              <w:top w:val="nil"/>
              <w:left w:val="nil"/>
              <w:bottom w:val="nil"/>
            </w:tcBorders>
          </w:tcPr>
          <w:p w14:paraId="00000079"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A"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primeira edição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7F" w14:textId="67826FED" w:rsidR="002F5453" w:rsidRPr="00AA5339" w:rsidRDefault="00AA5339">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AA5339">
              <w:rPr>
                <w:rFonts w:ascii="Times New Roman" w:eastAsia="Times New Roman" w:hAnsi="Times New Roman" w:cs="Times New Roman"/>
                <w:iCs/>
                <w:sz w:val="24"/>
                <w:szCs w:val="24"/>
              </w:rPr>
              <w:t>1881</w:t>
            </w:r>
          </w:p>
        </w:tc>
      </w:tr>
      <w:tr w:rsidR="002F5453" w14:paraId="4B681731" w14:textId="77777777">
        <w:trPr>
          <w:trHeight w:val="510"/>
        </w:trPr>
        <w:tc>
          <w:tcPr>
            <w:tcW w:w="1124" w:type="dxa"/>
            <w:tcBorders>
              <w:top w:val="nil"/>
              <w:left w:val="nil"/>
              <w:bottom w:val="nil"/>
            </w:tcBorders>
          </w:tcPr>
          <w:p w14:paraId="00000080" w14:textId="77777777" w:rsidR="002F5453" w:rsidRPr="00DA4D67"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1" w14:textId="77777777" w:rsidR="002F5453" w:rsidRPr="00DA4D6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DA4D67">
              <w:rPr>
                <w:rFonts w:ascii="Times New Roman" w:eastAsia="Times New Roman" w:hAnsi="Times New Roman" w:cs="Times New Roman"/>
                <w:sz w:val="24"/>
                <w:szCs w:val="24"/>
              </w:rPr>
              <w:t>País em que a primeira edição foi publicada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2" w14:textId="2CFC59FE" w:rsidR="002F5453" w:rsidRPr="00AA5339" w:rsidRDefault="00AA5339">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AA5339">
              <w:rPr>
                <w:rFonts w:ascii="Times New Roman" w:eastAsia="Times New Roman" w:hAnsi="Times New Roman" w:cs="Times New Roman"/>
                <w:iCs/>
                <w:sz w:val="24"/>
                <w:szCs w:val="24"/>
              </w:rPr>
              <w:t>Brasil</w:t>
            </w:r>
          </w:p>
        </w:tc>
      </w:tr>
      <w:tr w:rsidR="002F5453" w14:paraId="734E9E3F" w14:textId="77777777">
        <w:trPr>
          <w:trHeight w:val="510"/>
        </w:trPr>
        <w:tc>
          <w:tcPr>
            <w:tcW w:w="1124" w:type="dxa"/>
            <w:tcBorders>
              <w:top w:val="nil"/>
              <w:left w:val="nil"/>
              <w:bottom w:val="nil"/>
            </w:tcBorders>
          </w:tcPr>
          <w:p w14:paraId="00000083"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4" w14:textId="77777777" w:rsidR="002F5453" w:rsidRPr="00DA4D6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DA4D67">
              <w:rPr>
                <w:rFonts w:ascii="Times New Roman" w:eastAsia="Times New Roman" w:hAnsi="Times New Roman" w:cs="Times New Roman"/>
                <w:sz w:val="24"/>
                <w:szCs w:val="24"/>
              </w:rPr>
              <w:t>Cidade em que a primeira edição foi publicada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5" w14:textId="16413001"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São Paulo</w:t>
            </w:r>
          </w:p>
        </w:tc>
      </w:tr>
      <w:tr w:rsidR="002F5453" w14:paraId="2A19C2DC" w14:textId="77777777" w:rsidTr="000D2A12">
        <w:trPr>
          <w:trHeight w:val="263"/>
        </w:trPr>
        <w:tc>
          <w:tcPr>
            <w:tcW w:w="1124" w:type="dxa"/>
            <w:tcBorders>
              <w:top w:val="nil"/>
              <w:left w:val="nil"/>
              <w:bottom w:val="nil"/>
            </w:tcBorders>
          </w:tcPr>
          <w:p w14:paraId="00000086"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7"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edições</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8" w14:textId="28A51C62"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2?</w:t>
            </w:r>
            <w:r w:rsidRPr="000D2A12">
              <w:rPr>
                <w:rFonts w:ascii="Times New Roman" w:eastAsia="Times New Roman" w:hAnsi="Times New Roman" w:cs="Times New Roman"/>
                <w:iCs/>
                <w:sz w:val="20"/>
                <w:szCs w:val="20"/>
              </w:rPr>
              <w:t xml:space="preserve"> </w:t>
            </w:r>
          </w:p>
        </w:tc>
      </w:tr>
      <w:tr w:rsidR="002F5453" w14:paraId="39554205" w14:textId="77777777">
        <w:trPr>
          <w:trHeight w:val="330"/>
        </w:trPr>
        <w:tc>
          <w:tcPr>
            <w:tcW w:w="1124" w:type="dxa"/>
            <w:tcBorders>
              <w:top w:val="nil"/>
              <w:left w:val="nil"/>
              <w:bottom w:val="nil"/>
            </w:tcBorders>
          </w:tcPr>
          <w:p w14:paraId="00000089"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A"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da edição analisada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B" w14:textId="6CFDDDDB"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2</w:t>
            </w:r>
            <w:r w:rsidRPr="000D2A12">
              <w:rPr>
                <w:rFonts w:ascii="Times New Roman" w:eastAsia="Times New Roman" w:hAnsi="Times New Roman" w:cs="Times New Roman"/>
                <w:iCs/>
                <w:sz w:val="20"/>
                <w:szCs w:val="20"/>
              </w:rPr>
              <w:t xml:space="preserve"> </w:t>
            </w:r>
          </w:p>
        </w:tc>
      </w:tr>
      <w:tr w:rsidR="002F5453" w14:paraId="16D29A54" w14:textId="77777777">
        <w:trPr>
          <w:trHeight w:val="330"/>
        </w:trPr>
        <w:tc>
          <w:tcPr>
            <w:tcW w:w="1124" w:type="dxa"/>
            <w:tcBorders>
              <w:top w:val="nil"/>
              <w:left w:val="nil"/>
              <w:bottom w:val="nil"/>
            </w:tcBorders>
          </w:tcPr>
          <w:p w14:paraId="0000008C"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D"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edição analisada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8E" w14:textId="172707DE"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1885</w:t>
            </w:r>
          </w:p>
        </w:tc>
      </w:tr>
      <w:tr w:rsidR="002F5453" w14:paraId="28773A32" w14:textId="77777777">
        <w:trPr>
          <w:trHeight w:val="330"/>
        </w:trPr>
        <w:tc>
          <w:tcPr>
            <w:tcW w:w="1124" w:type="dxa"/>
            <w:tcBorders>
              <w:top w:val="nil"/>
              <w:left w:val="nil"/>
              <w:bottom w:val="nil"/>
            </w:tcBorders>
          </w:tcPr>
          <w:p w14:paraId="0000008F"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0"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edição analisada foi publicada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1" w14:textId="0AA76DCA"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Brasil</w:t>
            </w:r>
          </w:p>
        </w:tc>
      </w:tr>
      <w:tr w:rsidR="002F5453" w14:paraId="0100540E" w14:textId="77777777">
        <w:trPr>
          <w:trHeight w:val="330"/>
        </w:trPr>
        <w:tc>
          <w:tcPr>
            <w:tcW w:w="1124" w:type="dxa"/>
            <w:tcBorders>
              <w:top w:val="nil"/>
              <w:left w:val="nil"/>
              <w:bottom w:val="nil"/>
            </w:tcBorders>
          </w:tcPr>
          <w:p w14:paraId="00000092"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3"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edição analisada foi publicada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4" w14:textId="40F9D020" w:rsidR="002F5453" w:rsidRPr="000D2A12" w:rsidRDefault="000D2A12">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0D2A12">
              <w:rPr>
                <w:rFonts w:ascii="Times New Roman" w:eastAsia="Times New Roman" w:hAnsi="Times New Roman" w:cs="Times New Roman"/>
                <w:iCs/>
                <w:sz w:val="24"/>
                <w:szCs w:val="24"/>
              </w:rPr>
              <w:t>São Paulo</w:t>
            </w:r>
          </w:p>
        </w:tc>
      </w:tr>
      <w:tr w:rsidR="002F5453" w14:paraId="04A53FEE" w14:textId="77777777">
        <w:trPr>
          <w:trHeight w:val="330"/>
        </w:trPr>
        <w:tc>
          <w:tcPr>
            <w:tcW w:w="1124" w:type="dxa"/>
            <w:tcBorders>
              <w:top w:val="nil"/>
              <w:left w:val="nil"/>
              <w:bottom w:val="nil"/>
            </w:tcBorders>
          </w:tcPr>
          <w:p w14:paraId="00000095"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6" w14:textId="77777777" w:rsidR="002F5453" w:rsidRPr="00440F0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40F0D">
              <w:rPr>
                <w:rFonts w:ascii="Times New Roman" w:eastAsia="Times New Roman" w:hAnsi="Times New Roman" w:cs="Times New Roman"/>
                <w:sz w:val="24"/>
                <w:szCs w:val="24"/>
              </w:rPr>
              <w:t>Editora responsável pela edição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7" w14:textId="78C2A875" w:rsidR="002F5453" w:rsidRPr="00EB4399" w:rsidRDefault="00EB4399">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EB4399">
              <w:rPr>
                <w:rFonts w:ascii="Times New Roman" w:eastAsia="Times New Roman" w:hAnsi="Times New Roman" w:cs="Times New Roman"/>
                <w:iCs/>
                <w:sz w:val="24"/>
                <w:szCs w:val="24"/>
              </w:rPr>
              <w:t>Teixeira &amp; Irmão, Editores</w:t>
            </w:r>
          </w:p>
        </w:tc>
      </w:tr>
      <w:tr w:rsidR="002F5453" w14:paraId="529252B2" w14:textId="77777777">
        <w:trPr>
          <w:trHeight w:val="330"/>
        </w:trPr>
        <w:tc>
          <w:tcPr>
            <w:tcW w:w="1124" w:type="dxa"/>
            <w:tcBorders>
              <w:top w:val="nil"/>
              <w:left w:val="nil"/>
              <w:bottom w:val="nil"/>
            </w:tcBorders>
          </w:tcPr>
          <w:p w14:paraId="00000098"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9" w14:textId="77777777" w:rsidR="002F5453" w:rsidRPr="00440F0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440F0D">
              <w:rPr>
                <w:rFonts w:ascii="Times New Roman" w:eastAsia="Times New Roman" w:hAnsi="Times New Roman" w:cs="Times New Roman"/>
                <w:sz w:val="24"/>
                <w:szCs w:val="24"/>
              </w:rPr>
              <w:t>Quantidade de páginas</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A" w14:textId="13F8BC54" w:rsidR="002F5453" w:rsidRPr="00440F0D" w:rsidRDefault="00440F0D">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highlight w:val="yellow"/>
              </w:rPr>
            </w:pPr>
            <w:r w:rsidRPr="00440F0D">
              <w:rPr>
                <w:rFonts w:ascii="Times New Roman" w:eastAsia="Times New Roman" w:hAnsi="Times New Roman" w:cs="Times New Roman"/>
                <w:iCs/>
                <w:sz w:val="24"/>
                <w:szCs w:val="24"/>
              </w:rPr>
              <w:t>362</w:t>
            </w:r>
          </w:p>
        </w:tc>
      </w:tr>
      <w:tr w:rsidR="002F5453" w14:paraId="527B55B5" w14:textId="77777777" w:rsidTr="00440F0D">
        <w:trPr>
          <w:trHeight w:val="267"/>
        </w:trPr>
        <w:tc>
          <w:tcPr>
            <w:tcW w:w="1124" w:type="dxa"/>
            <w:tcBorders>
              <w:top w:val="nil"/>
              <w:left w:val="nil"/>
              <w:bottom w:val="nil"/>
            </w:tcBorders>
          </w:tcPr>
          <w:p w14:paraId="0000009B"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highlight w:val="yellow"/>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9C"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em que foi escrito</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A2" w14:textId="4D3F715B" w:rsidR="002F5453" w:rsidRDefault="00440F0D">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sidRPr="00440F0D">
              <w:rPr>
                <w:rFonts w:ascii="Times New Roman" w:eastAsia="Times New Roman" w:hAnsi="Times New Roman" w:cs="Times New Roman"/>
                <w:iCs/>
                <w:sz w:val="24"/>
                <w:szCs w:val="24"/>
              </w:rPr>
              <w:t>Português</w:t>
            </w:r>
          </w:p>
        </w:tc>
      </w:tr>
      <w:tr w:rsidR="002F5453" w14:paraId="6093CF94" w14:textId="77777777" w:rsidTr="00440F0D">
        <w:trPr>
          <w:trHeight w:val="23"/>
        </w:trPr>
        <w:tc>
          <w:tcPr>
            <w:tcW w:w="1124" w:type="dxa"/>
            <w:tcBorders>
              <w:top w:val="nil"/>
              <w:left w:val="nil"/>
              <w:bottom w:val="nil"/>
            </w:tcBorders>
          </w:tcPr>
          <w:p w14:paraId="000000A3"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A4"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analisado pelo material</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00000AA" w14:textId="1013195A" w:rsidR="002F5453" w:rsidRPr="00440F0D" w:rsidRDefault="00440F0D">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440F0D">
              <w:rPr>
                <w:rFonts w:ascii="Times New Roman" w:eastAsia="Times New Roman" w:hAnsi="Times New Roman" w:cs="Times New Roman"/>
                <w:iCs/>
                <w:sz w:val="24"/>
                <w:szCs w:val="24"/>
              </w:rPr>
              <w:t>Português</w:t>
            </w:r>
          </w:p>
        </w:tc>
      </w:tr>
      <w:tr w:rsidR="002F5453" w14:paraId="03C18981" w14:textId="77777777">
        <w:trPr>
          <w:trHeight w:val="525"/>
        </w:trPr>
        <w:tc>
          <w:tcPr>
            <w:tcW w:w="1124" w:type="dxa"/>
            <w:tcBorders>
              <w:top w:val="nil"/>
              <w:left w:val="nil"/>
              <w:bottom w:val="nil"/>
            </w:tcBorders>
          </w:tcPr>
          <w:p w14:paraId="000000AB"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shd w:val="clear" w:color="auto" w:fill="auto"/>
            <w:tcMar>
              <w:top w:w="100" w:type="dxa"/>
              <w:left w:w="100" w:type="dxa"/>
              <w:bottom w:w="100" w:type="dxa"/>
              <w:right w:w="100" w:type="dxa"/>
            </w:tcMar>
          </w:tcPr>
          <w:p w14:paraId="000000AC"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gramática</w:t>
            </w:r>
          </w:p>
        </w:tc>
        <w:tc>
          <w:tcPr>
            <w:tcW w:w="4687" w:type="dxa"/>
            <w:tcBorders>
              <w:top w:val="single" w:sz="4" w:space="0" w:color="000000"/>
              <w:bottom w:val="single" w:sz="4" w:space="0" w:color="000000"/>
            </w:tcBorders>
            <w:shd w:val="clear" w:color="auto" w:fill="auto"/>
            <w:tcMar>
              <w:top w:w="100" w:type="dxa"/>
              <w:left w:w="100" w:type="dxa"/>
              <w:bottom w:w="100" w:type="dxa"/>
              <w:right w:w="100" w:type="dxa"/>
            </w:tcMar>
          </w:tcPr>
          <w:p w14:paraId="0FA127F4" w14:textId="55DF5A12" w:rsidR="00CD0035" w:rsidRDefault="00CD0035" w:rsidP="00CD0035">
            <w:pPr>
              <w:widowControl w:val="0"/>
              <w:pBdr>
                <w:top w:val="nil"/>
                <w:left w:val="nil"/>
                <w:bottom w:val="nil"/>
                <w:right w:val="nil"/>
                <w:between w:val="nil"/>
              </w:pBdr>
              <w:spacing w:line="24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Gramática descritiva</w:t>
            </w:r>
          </w:p>
          <w:p w14:paraId="3589EA39" w14:textId="1CD5E4B0" w:rsidR="00CD0035" w:rsidRDefault="006D673C" w:rsidP="006C36A0">
            <w:pPr>
              <w:pStyle w:val="PargrafodaLista"/>
              <w:widowControl w:val="0"/>
              <w:numPr>
                <w:ilvl w:val="0"/>
                <w:numId w:val="9"/>
              </w:numPr>
              <w:pBdr>
                <w:top w:val="nil"/>
                <w:left w:val="nil"/>
                <w:bottom w:val="nil"/>
                <w:right w:val="nil"/>
                <w:between w:val="nil"/>
              </w:pBdr>
              <w:spacing w:line="240" w:lineRule="auto"/>
              <w:jc w:val="both"/>
              <w:rPr>
                <w:rFonts w:ascii="Times New Roman" w:eastAsia="Times New Roman" w:hAnsi="Times New Roman" w:cs="Times New Roman"/>
                <w:iCs/>
                <w:sz w:val="24"/>
                <w:szCs w:val="24"/>
              </w:rPr>
            </w:pPr>
            <w:r w:rsidRPr="006C36A0">
              <w:rPr>
                <w:rFonts w:ascii="Times New Roman" w:eastAsia="Times New Roman" w:hAnsi="Times New Roman" w:cs="Times New Roman"/>
                <w:iCs/>
                <w:sz w:val="24"/>
                <w:szCs w:val="24"/>
              </w:rPr>
              <w:t>“As antigas grammaticas portuguezas eram mais dissertações de metaphysica do que exposições dos usos da língua. Para afastar-me da trilha batida, para expor com clareza as leis deduzidas dos factos do fallar vernaculo, não me poupei a trabalhos</w:t>
            </w:r>
            <w:r w:rsidR="006C36A0" w:rsidRPr="006C36A0">
              <w:rPr>
                <w:rFonts w:ascii="Times New Roman" w:eastAsia="Times New Roman" w:hAnsi="Times New Roman" w:cs="Times New Roman"/>
                <w:iCs/>
                <w:sz w:val="24"/>
                <w:szCs w:val="24"/>
              </w:rPr>
              <w:t>.” (p. I)</w:t>
            </w:r>
          </w:p>
          <w:p w14:paraId="47F47278" w14:textId="77777777" w:rsidR="000E1C2B" w:rsidRDefault="000E1C2B" w:rsidP="000E1C2B">
            <w:pPr>
              <w:widowControl w:val="0"/>
              <w:pBdr>
                <w:top w:val="nil"/>
                <w:left w:val="nil"/>
                <w:bottom w:val="nil"/>
                <w:right w:val="nil"/>
                <w:between w:val="nil"/>
              </w:pBdr>
              <w:spacing w:line="240" w:lineRule="auto"/>
              <w:jc w:val="both"/>
              <w:rPr>
                <w:rFonts w:ascii="Times New Roman" w:eastAsia="Times New Roman" w:hAnsi="Times New Roman" w:cs="Times New Roman"/>
                <w:iCs/>
                <w:sz w:val="24"/>
                <w:szCs w:val="24"/>
              </w:rPr>
            </w:pPr>
          </w:p>
          <w:p w14:paraId="1DE83F3F" w14:textId="65225B92" w:rsidR="000E1C2B" w:rsidRPr="002A1AD9" w:rsidRDefault="000E1C2B" w:rsidP="000E1C2B">
            <w:pPr>
              <w:widowControl w:val="0"/>
              <w:pBdr>
                <w:top w:val="nil"/>
                <w:left w:val="nil"/>
                <w:bottom w:val="nil"/>
                <w:right w:val="nil"/>
                <w:between w:val="nil"/>
              </w:pBdr>
              <w:spacing w:line="240" w:lineRule="auto"/>
              <w:jc w:val="both"/>
              <w:rPr>
                <w:rFonts w:ascii="Times New Roman" w:eastAsia="Times New Roman" w:hAnsi="Times New Roman" w:cs="Times New Roman"/>
                <w:b/>
                <w:bCs/>
                <w:iCs/>
                <w:sz w:val="24"/>
                <w:szCs w:val="24"/>
              </w:rPr>
            </w:pPr>
            <w:r w:rsidRPr="002A1AD9">
              <w:rPr>
                <w:rFonts w:ascii="Times New Roman" w:eastAsia="Times New Roman" w:hAnsi="Times New Roman" w:cs="Times New Roman"/>
                <w:b/>
                <w:bCs/>
                <w:iCs/>
                <w:sz w:val="24"/>
                <w:szCs w:val="24"/>
              </w:rPr>
              <w:t>Gramática normativa</w:t>
            </w:r>
          </w:p>
          <w:p w14:paraId="000000B4" w14:textId="21870F66" w:rsidR="002F5453" w:rsidRPr="002A1AD9" w:rsidRDefault="000E1C2B" w:rsidP="002A1AD9">
            <w:pPr>
              <w:pStyle w:val="PargrafodaLista"/>
              <w:widowControl w:val="0"/>
              <w:numPr>
                <w:ilvl w:val="0"/>
                <w:numId w:val="9"/>
              </w:numPr>
              <w:pBdr>
                <w:top w:val="nil"/>
                <w:left w:val="nil"/>
                <w:bottom w:val="nil"/>
                <w:right w:val="nil"/>
                <w:between w:val="nil"/>
              </w:pBdr>
              <w:spacing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“O estudo da grammatica não tem por principal objecto a correcção da linguagem. Ouvindo bons oradores, conversando com pessoas instruídas, lendo artigos e livros bem escriptos, muita gente consegue fallar e escrever correctamente sem ter feito estudo especial de um curso de grammatica. Não se pôde negar, todavia, que as regras do bom uso da linguagem, expostas como ellas o são nos compêndios, facilitam muito tal aprendizagem; até mesmo o estudo dessas regras ó o único meio que têm de corrigir-se os que na puericia aprenderam mal a sua lingua” p. 11 - introdução;</w:t>
            </w:r>
          </w:p>
        </w:tc>
      </w:tr>
      <w:tr w:rsidR="002F5453" w14:paraId="32C4D7D5" w14:textId="77777777">
        <w:trPr>
          <w:trHeight w:val="23"/>
        </w:trPr>
        <w:tc>
          <w:tcPr>
            <w:tcW w:w="1124" w:type="dxa"/>
            <w:tcBorders>
              <w:top w:val="nil"/>
              <w:left w:val="nil"/>
              <w:bottom w:val="nil"/>
            </w:tcBorders>
          </w:tcPr>
          <w:p w14:paraId="000000B5"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shd w:val="clear" w:color="auto" w:fill="auto"/>
            <w:tcMar>
              <w:top w:w="100" w:type="dxa"/>
              <w:left w:w="100" w:type="dxa"/>
              <w:bottom w:w="100" w:type="dxa"/>
              <w:right w:w="100" w:type="dxa"/>
            </w:tcMar>
          </w:tcPr>
          <w:p w14:paraId="000000B6"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Presença de exercícios</w:t>
            </w:r>
          </w:p>
        </w:tc>
        <w:tc>
          <w:tcPr>
            <w:tcW w:w="4687" w:type="dxa"/>
            <w:tcBorders>
              <w:top w:val="single" w:sz="4" w:space="0" w:color="000000"/>
            </w:tcBorders>
            <w:shd w:val="clear" w:color="auto" w:fill="auto"/>
            <w:tcMar>
              <w:top w:w="100" w:type="dxa"/>
              <w:left w:w="100" w:type="dxa"/>
              <w:bottom w:w="100" w:type="dxa"/>
              <w:right w:w="100" w:type="dxa"/>
            </w:tcMar>
          </w:tcPr>
          <w:p w14:paraId="000000C0" w14:textId="3F01FAFC" w:rsidR="002F5453" w:rsidRPr="00F23E71" w:rsidRDefault="00F23E71" w:rsidP="00F23E71">
            <w:pPr>
              <w:widowControl w:val="0"/>
              <w:pBdr>
                <w:top w:val="nil"/>
                <w:left w:val="nil"/>
                <w:bottom w:val="nil"/>
                <w:right w:val="nil"/>
                <w:between w:val="nil"/>
              </w:pBdr>
              <w:spacing w:line="240" w:lineRule="auto"/>
              <w:ind w:left="1682"/>
              <w:jc w:val="right"/>
              <w:rPr>
                <w:rFonts w:ascii="Times New Roman" w:eastAsia="Times New Roman" w:hAnsi="Times New Roman" w:cs="Times New Roman"/>
                <w:iCs/>
                <w:color w:val="000000"/>
                <w:sz w:val="20"/>
                <w:szCs w:val="20"/>
              </w:rPr>
            </w:pPr>
            <w:r w:rsidRPr="00F23E71">
              <w:rPr>
                <w:rFonts w:ascii="Times New Roman" w:eastAsia="Times New Roman" w:hAnsi="Times New Roman" w:cs="Times New Roman"/>
                <w:iCs/>
                <w:sz w:val="24"/>
                <w:szCs w:val="24"/>
              </w:rPr>
              <w:t>Não há</w:t>
            </w:r>
          </w:p>
        </w:tc>
      </w:tr>
      <w:tr w:rsidR="002F5453" w14:paraId="4498C22C" w14:textId="77777777" w:rsidTr="0054266A">
        <w:trPr>
          <w:trHeight w:val="239"/>
        </w:trPr>
        <w:tc>
          <w:tcPr>
            <w:tcW w:w="1124" w:type="dxa"/>
            <w:tcBorders>
              <w:top w:val="nil"/>
              <w:left w:val="nil"/>
            </w:tcBorders>
          </w:tcPr>
          <w:p w14:paraId="000000C1" w14:textId="77777777" w:rsidR="002F5453" w:rsidRDefault="002F5453">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shd w:val="clear" w:color="auto" w:fill="auto"/>
            <w:tcMar>
              <w:top w:w="100" w:type="dxa"/>
              <w:left w:w="100" w:type="dxa"/>
              <w:bottom w:w="100" w:type="dxa"/>
              <w:right w:w="100" w:type="dxa"/>
            </w:tcMar>
          </w:tcPr>
          <w:p w14:paraId="000000C2" w14:textId="77777777" w:rsidR="002F545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gráfico</w:t>
            </w:r>
          </w:p>
        </w:tc>
        <w:tc>
          <w:tcPr>
            <w:tcW w:w="4687" w:type="dxa"/>
            <w:tcBorders>
              <w:top w:val="single" w:sz="4" w:space="0" w:color="000000"/>
            </w:tcBorders>
            <w:shd w:val="clear" w:color="auto" w:fill="auto"/>
            <w:tcMar>
              <w:top w:w="100" w:type="dxa"/>
              <w:left w:w="100" w:type="dxa"/>
              <w:bottom w:w="100" w:type="dxa"/>
              <w:right w:w="100" w:type="dxa"/>
            </w:tcMar>
          </w:tcPr>
          <w:p w14:paraId="000000C7" w14:textId="24A35E44" w:rsidR="002F5453" w:rsidRPr="00F23E71" w:rsidRDefault="00F23E71">
            <w:pPr>
              <w:widowControl w:val="0"/>
              <w:pBdr>
                <w:top w:val="nil"/>
                <w:left w:val="nil"/>
                <w:bottom w:val="nil"/>
                <w:right w:val="nil"/>
                <w:between w:val="nil"/>
              </w:pBdr>
              <w:spacing w:line="240" w:lineRule="auto"/>
              <w:jc w:val="right"/>
              <w:rPr>
                <w:rFonts w:ascii="Times New Roman" w:eastAsia="Times New Roman" w:hAnsi="Times New Roman" w:cs="Times New Roman"/>
                <w:iCs/>
                <w:sz w:val="20"/>
                <w:szCs w:val="20"/>
              </w:rPr>
            </w:pPr>
            <w:r w:rsidRPr="00F23E71">
              <w:rPr>
                <w:rFonts w:ascii="Times New Roman" w:eastAsia="Times New Roman" w:hAnsi="Times New Roman" w:cs="Times New Roman"/>
                <w:iCs/>
                <w:sz w:val="24"/>
                <w:szCs w:val="24"/>
              </w:rPr>
              <w:t>Apenas textos, em preto e branco</w:t>
            </w:r>
          </w:p>
        </w:tc>
      </w:tr>
      <w:tr w:rsidR="002F5453" w14:paraId="335DE9E0" w14:textId="77777777" w:rsidTr="0054266A">
        <w:trPr>
          <w:trHeight w:val="165"/>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C9" w14:textId="581E8D13" w:rsidR="002F5453" w:rsidRPr="0054266A" w:rsidRDefault="00000000" w:rsidP="0054266A">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Sumário</w:t>
            </w:r>
          </w:p>
        </w:tc>
      </w:tr>
      <w:tr w:rsidR="002F5453" w14:paraId="34E212B0"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42F71C31" w14:textId="77777777" w:rsidR="002F5453"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PARTE PRIMEIRA</w:t>
            </w:r>
          </w:p>
          <w:p w14:paraId="45E92790" w14:textId="77777777" w:rsidR="00E37A3E"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Lexeologia, 3</w:t>
            </w:r>
          </w:p>
          <w:p w14:paraId="2F44B80B" w14:textId="267D88A7" w:rsidR="00E37A3E"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primeiro – Elementos materiaes das palavras, 3</w:t>
            </w:r>
          </w:p>
          <w:p w14:paraId="4352F01A" w14:textId="77777777" w:rsidR="00E37A3E"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segundo – Elementos morphicos das palavras, 61</w:t>
            </w:r>
          </w:p>
          <w:p w14:paraId="1587A1AB" w14:textId="77777777" w:rsidR="00E37A3E"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89E0AF4" w14:textId="77777777" w:rsidR="00E37A3E" w:rsidRDefault="00E37A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PARTE SEGUNDA</w:t>
            </w:r>
          </w:p>
          <w:p w14:paraId="165A89F3" w14:textId="77777777" w:rsidR="00EF47C3"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Syntaxe – generalidades, 209</w:t>
            </w:r>
          </w:p>
          <w:p w14:paraId="5F7C89C4" w14:textId="77777777" w:rsidR="00EF47C3"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primeiro – Syntaxe léxica, 212</w:t>
            </w:r>
          </w:p>
          <w:p w14:paraId="5A5F545B" w14:textId="77777777" w:rsidR="00EF47C3"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segundo – Syntaxe Logica, 218</w:t>
            </w:r>
          </w:p>
          <w:p w14:paraId="72296CFF" w14:textId="77777777" w:rsidR="00EF47C3"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terceiro – Regras de syntaxe, 224</w:t>
            </w:r>
          </w:p>
          <w:p w14:paraId="576727ED" w14:textId="77777777" w:rsidR="00EF47C3"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Livro quarto, additamentos, 316</w:t>
            </w:r>
          </w:p>
          <w:p w14:paraId="2A73E696" w14:textId="0E5F2DAC" w:rsidR="00F73901" w:rsidRDefault="00EF47C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ANNEXOS</w:t>
            </w:r>
            <w:r w:rsidR="00F73901">
              <w:rPr>
                <w:rFonts w:ascii="Times New Roman" w:eastAsia="Times New Roman" w:hAnsi="Times New Roman" w:cs="Times New Roman"/>
                <w:sz w:val="24"/>
                <w:szCs w:val="24"/>
              </w:rPr>
              <w:t>, 333</w:t>
            </w:r>
          </w:p>
          <w:p w14:paraId="5F90D5EA" w14:textId="77777777" w:rsidR="005F09EA" w:rsidRDefault="005F09E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B5A2177" w14:textId="77777777" w:rsidR="005F09EA" w:rsidRDefault="0045027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F708F6" wp14:editId="491F87D4">
                  <wp:extent cx="2800350" cy="24288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4576" t="10597" r="25593" b="12551"/>
                          <a:stretch>
                            <a:fillRect/>
                          </a:stretch>
                        </pic:blipFill>
                        <pic:spPr>
                          <a:xfrm>
                            <a:off x="0" y="0"/>
                            <a:ext cx="2800350" cy="2428875"/>
                          </a:xfrm>
                          <a:prstGeom prst="rect">
                            <a:avLst/>
                          </a:prstGeom>
                          <a:ln/>
                        </pic:spPr>
                      </pic:pic>
                    </a:graphicData>
                  </a:graphic>
                </wp:inline>
              </w:drawing>
            </w:r>
            <w:r w:rsidR="00E43FD7">
              <w:rPr>
                <w:rFonts w:ascii="Times New Roman" w:eastAsia="Times New Roman" w:hAnsi="Times New Roman" w:cs="Times New Roman"/>
                <w:noProof/>
                <w:sz w:val="24"/>
                <w:szCs w:val="24"/>
              </w:rPr>
              <w:drawing>
                <wp:inline distT="114300" distB="114300" distL="114300" distR="114300" wp14:anchorId="6DBD0F1E" wp14:editId="08F9D0D6">
                  <wp:extent cx="2800350" cy="39065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6779" t="21877" r="35338" b="8523"/>
                          <a:stretch>
                            <a:fillRect/>
                          </a:stretch>
                        </pic:blipFill>
                        <pic:spPr>
                          <a:xfrm>
                            <a:off x="0" y="0"/>
                            <a:ext cx="2800350" cy="3906538"/>
                          </a:xfrm>
                          <a:prstGeom prst="rect">
                            <a:avLst/>
                          </a:prstGeom>
                          <a:ln/>
                        </pic:spPr>
                      </pic:pic>
                    </a:graphicData>
                  </a:graphic>
                </wp:inline>
              </w:drawing>
            </w:r>
          </w:p>
          <w:p w14:paraId="3B0DF2FC" w14:textId="77777777" w:rsidR="00E43FD7" w:rsidRDefault="001E600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64D59D" wp14:editId="4763CA6A">
                  <wp:extent cx="2739867" cy="368673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6610" t="22123" r="34576" b="8867"/>
                          <a:stretch>
                            <a:fillRect/>
                          </a:stretch>
                        </pic:blipFill>
                        <pic:spPr>
                          <a:xfrm>
                            <a:off x="0" y="0"/>
                            <a:ext cx="2739867" cy="3686733"/>
                          </a:xfrm>
                          <a:prstGeom prst="rect">
                            <a:avLst/>
                          </a:prstGeom>
                          <a:ln/>
                        </pic:spPr>
                      </pic:pic>
                    </a:graphicData>
                  </a:graphic>
                </wp:inline>
              </w:drawing>
            </w:r>
            <w:r w:rsidR="007707C1">
              <w:rPr>
                <w:rFonts w:ascii="Times New Roman" w:eastAsia="Times New Roman" w:hAnsi="Times New Roman" w:cs="Times New Roman"/>
                <w:noProof/>
                <w:sz w:val="24"/>
                <w:szCs w:val="24"/>
              </w:rPr>
              <w:drawing>
                <wp:inline distT="114300" distB="114300" distL="114300" distR="114300" wp14:anchorId="12D1D6CB" wp14:editId="1729F101">
                  <wp:extent cx="2709863" cy="373807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7796" t="21897" r="34322" b="9438"/>
                          <a:stretch>
                            <a:fillRect/>
                          </a:stretch>
                        </pic:blipFill>
                        <pic:spPr>
                          <a:xfrm>
                            <a:off x="0" y="0"/>
                            <a:ext cx="2709863" cy="3738073"/>
                          </a:xfrm>
                          <a:prstGeom prst="rect">
                            <a:avLst/>
                          </a:prstGeom>
                          <a:ln/>
                        </pic:spPr>
                      </pic:pic>
                    </a:graphicData>
                  </a:graphic>
                </wp:inline>
              </w:drawing>
            </w:r>
          </w:p>
          <w:p w14:paraId="000000CC" w14:textId="77BAE7B8" w:rsidR="007707C1" w:rsidRDefault="00DE5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E9665F" wp14:editId="59090C26">
                  <wp:extent cx="2447925" cy="330419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36440" t="21823" r="34830" b="9169"/>
                          <a:stretch>
                            <a:fillRect/>
                          </a:stretch>
                        </pic:blipFill>
                        <pic:spPr>
                          <a:xfrm>
                            <a:off x="0" y="0"/>
                            <a:ext cx="2447925" cy="3304195"/>
                          </a:xfrm>
                          <a:prstGeom prst="rect">
                            <a:avLst/>
                          </a:prstGeom>
                          <a:ln/>
                        </pic:spPr>
                      </pic:pic>
                    </a:graphicData>
                  </a:graphic>
                </wp:inline>
              </w:drawing>
            </w:r>
            <w:r w:rsidR="0054266A">
              <w:rPr>
                <w:rFonts w:ascii="Times New Roman" w:eastAsia="Times New Roman" w:hAnsi="Times New Roman" w:cs="Times New Roman"/>
                <w:noProof/>
                <w:sz w:val="24"/>
                <w:szCs w:val="24"/>
              </w:rPr>
              <w:drawing>
                <wp:inline distT="114300" distB="114300" distL="114300" distR="114300" wp14:anchorId="585878BA" wp14:editId="551C4D36">
                  <wp:extent cx="2486822" cy="290129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6779" t="21723" r="33983" b="17741"/>
                          <a:stretch>
                            <a:fillRect/>
                          </a:stretch>
                        </pic:blipFill>
                        <pic:spPr>
                          <a:xfrm>
                            <a:off x="0" y="0"/>
                            <a:ext cx="2486822" cy="2901293"/>
                          </a:xfrm>
                          <a:prstGeom prst="rect">
                            <a:avLst/>
                          </a:prstGeom>
                          <a:ln/>
                        </pic:spPr>
                      </pic:pic>
                    </a:graphicData>
                  </a:graphic>
                </wp:inline>
              </w:drawing>
            </w:r>
          </w:p>
        </w:tc>
      </w:tr>
      <w:tr w:rsidR="002F5453" w14:paraId="5FF3BB62" w14:textId="77777777">
        <w:trPr>
          <w:trHeight w:val="17"/>
        </w:trPr>
        <w:tc>
          <w:tcPr>
            <w:tcW w:w="9062" w:type="dxa"/>
            <w:gridSpan w:val="3"/>
            <w:shd w:val="clear" w:color="auto" w:fill="93CDDC"/>
            <w:tcMar>
              <w:top w:w="100" w:type="dxa"/>
              <w:left w:w="100" w:type="dxa"/>
              <w:bottom w:w="100" w:type="dxa"/>
              <w:right w:w="100" w:type="dxa"/>
            </w:tcMar>
          </w:tcPr>
          <w:p w14:paraId="000000D0" w14:textId="10BEBC47" w:rsidR="002F5453" w:rsidRPr="0054266A" w:rsidRDefault="00000000" w:rsidP="0054266A">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Objetivos do autor</w:t>
            </w:r>
          </w:p>
        </w:tc>
      </w:tr>
      <w:tr w:rsidR="002F5453" w14:paraId="24688974" w14:textId="77777777">
        <w:trPr>
          <w:trHeight w:val="17"/>
        </w:trPr>
        <w:tc>
          <w:tcPr>
            <w:tcW w:w="9062" w:type="dxa"/>
            <w:gridSpan w:val="3"/>
            <w:shd w:val="clear" w:color="auto" w:fill="auto"/>
            <w:tcMar>
              <w:top w:w="100" w:type="dxa"/>
              <w:left w:w="100" w:type="dxa"/>
              <w:bottom w:w="100" w:type="dxa"/>
              <w:right w:w="100" w:type="dxa"/>
            </w:tcMar>
          </w:tcPr>
          <w:p w14:paraId="3B897151" w14:textId="77777777" w:rsidR="002D36A5" w:rsidRDefault="002D36A5" w:rsidP="002D36A5">
            <w:pPr>
              <w:widowControl w:val="0"/>
              <w:numPr>
                <w:ilvl w:val="0"/>
                <w:numId w:val="6"/>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antigas grammaticas portuguezas eram mais dissertações de metaphysica do que exposições dos usos da língua. Para afastar-me da trillia batida, para expôr com clareza as leis deduzidas dos factos do fallar vernáculo, não me poupei a trabalhos” p. I - prefácio;</w:t>
            </w:r>
          </w:p>
          <w:p w14:paraId="000000D3" w14:textId="203AC29B" w:rsidR="002F5453" w:rsidRPr="002D36A5" w:rsidRDefault="002D36A5" w:rsidP="002D36A5">
            <w:pPr>
              <w:widowControl w:val="0"/>
              <w:numPr>
                <w:ilvl w:val="0"/>
                <w:numId w:val="6"/>
              </w:num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“Abandonei por abstractas e vagas as definições que eu tomara de Burgraff: preferi amoldar-me ás de Whitney, mais concretas, e mais claras” p. 01 - prefácio;</w:t>
            </w:r>
          </w:p>
        </w:tc>
      </w:tr>
      <w:tr w:rsidR="002F5453" w14:paraId="596DDB5D" w14:textId="77777777">
        <w:tc>
          <w:tcPr>
            <w:tcW w:w="9062" w:type="dxa"/>
            <w:gridSpan w:val="3"/>
            <w:shd w:val="clear" w:color="auto" w:fill="93CDDC"/>
            <w:tcMar>
              <w:top w:w="100" w:type="dxa"/>
              <w:left w:w="100" w:type="dxa"/>
              <w:bottom w:w="100" w:type="dxa"/>
              <w:right w:w="100" w:type="dxa"/>
            </w:tcMar>
          </w:tcPr>
          <w:p w14:paraId="000000D7" w14:textId="1855D919" w:rsidR="002F5453" w:rsidRPr="00ED470E" w:rsidRDefault="00000000" w:rsidP="00ED470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Concepção de língua, norma e gramática</w:t>
            </w:r>
          </w:p>
        </w:tc>
      </w:tr>
      <w:tr w:rsidR="002C287C" w14:paraId="66856FC6" w14:textId="77777777">
        <w:trPr>
          <w:trHeight w:val="17"/>
        </w:trPr>
        <w:tc>
          <w:tcPr>
            <w:tcW w:w="9062" w:type="dxa"/>
            <w:gridSpan w:val="3"/>
            <w:shd w:val="clear" w:color="auto" w:fill="auto"/>
            <w:tcMar>
              <w:top w:w="100" w:type="dxa"/>
              <w:left w:w="100" w:type="dxa"/>
              <w:bottom w:w="100" w:type="dxa"/>
              <w:right w:w="100" w:type="dxa"/>
            </w:tcMar>
          </w:tcPr>
          <w:p w14:paraId="6D98A40F" w14:textId="77777777" w:rsidR="002C287C" w:rsidRDefault="002C287C" w:rsidP="002C287C">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Gramática:</w:t>
            </w:r>
          </w:p>
          <w:p w14:paraId="13DABFF3" w14:textId="77777777" w:rsidR="002C287C" w:rsidRDefault="002C287C" w:rsidP="002C287C">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antigas grammaticas portuguezas eram mais dissertações de metaphysica do que exposições dos usos da língua. Para afastar-me da trillia batida, para expôr com clareza as leis deduzidas dos factos do fallar vernáculo, não me poupei a trabalhos” p. I - prefácio;</w:t>
            </w:r>
          </w:p>
          <w:p w14:paraId="4A02815A" w14:textId="77777777" w:rsidR="002C287C" w:rsidRDefault="002C287C" w:rsidP="002C287C">
            <w:pPr>
              <w:widowControl w:val="0"/>
              <w:pBdr>
                <w:top w:val="nil"/>
                <w:left w:val="nil"/>
                <w:bottom w:val="nil"/>
                <w:right w:val="nil"/>
                <w:between w:val="nil"/>
              </w:pBdr>
              <w:spacing w:line="240" w:lineRule="auto"/>
              <w:ind w:left="720"/>
              <w:jc w:val="both"/>
              <w:rPr>
                <w:rFonts w:ascii="Times New Roman" w:eastAsia="Times New Roman" w:hAnsi="Times New Roman" w:cs="Times New Roman"/>
                <w:sz w:val="24"/>
                <w:szCs w:val="24"/>
                <w:highlight w:val="white"/>
              </w:rPr>
            </w:pPr>
          </w:p>
          <w:p w14:paraId="5D293CC0" w14:textId="77777777" w:rsidR="002C287C" w:rsidRDefault="002C287C" w:rsidP="002C287C">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“Grammatica é a exposição methodica dos factos da linguagem. A grammatica nãò faz leis e regras para a linguagem; expõe os factos della, ordenados de modo que possam ser aprendidos com facilidade. O estudo da grammatica não tem por principal objecto a correcção da linguagem. Ouvindo bons oradores, conversando com pessoas instruídas, lendo artigos e livros bem escriptos, muita gente consegue fallar e escrever correctamente sem ter feito estudo especial de um curso de grammatica. Não se pôde negar, todavia, que as regras do bom uso da linguagem, expostas como ellas o são nos compêndios, facilitam muito tal aprendizagem; até mesmo o estudo dessas regras ó o único meio que têm de corrigir-se os que na puericia aprenderam mal a sua lingua” p. 11 - introdução;</w:t>
            </w:r>
          </w:p>
          <w:p w14:paraId="120C708A" w14:textId="77777777" w:rsidR="002C287C" w:rsidRDefault="002C287C" w:rsidP="002C287C">
            <w:pPr>
              <w:widowControl w:val="0"/>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14:paraId="024608FF" w14:textId="77777777" w:rsidR="002C287C" w:rsidRDefault="002C287C" w:rsidP="002C287C">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da grammatica divide-se em diversas partes; nunca se acaba; começa em nossa infancia, e dura toda a vida. Os homens mais intelligentes e doutos têm sempre alguma cousa a acrescentar ao seu conhecimento da linguagem, mesmo da materna” p. 12 - introdução;</w:t>
            </w:r>
          </w:p>
          <w:p w14:paraId="53D3CE37" w14:textId="77777777" w:rsidR="002C287C" w:rsidRDefault="002C287C" w:rsidP="002C287C">
            <w:pPr>
              <w:widowControl w:val="0"/>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14:paraId="7F9AFAEE" w14:textId="77777777" w:rsidR="002C287C" w:rsidRDefault="002C287C" w:rsidP="002C287C">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grammatica é geral ou particular. Grammatica geral é a exposição methodica dos factos da linguagem em geral. Grammatica particular é a exposição methodica dos factos de uma lingua determinada. Grammatica portugueza é a exposição methodica dos factos da lingua portugueza. Divide se a grammatica em duas partes: lexeologia e syntaxe.” p. 12 - introdução.</w:t>
            </w:r>
          </w:p>
          <w:p w14:paraId="77998354" w14:textId="77777777" w:rsidR="002C287C" w:rsidRDefault="002C287C" w:rsidP="002C287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57502BEB" w14:textId="77777777" w:rsidR="002C287C" w:rsidRDefault="002C287C" w:rsidP="002C287C">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Língua:</w:t>
            </w:r>
          </w:p>
          <w:p w14:paraId="39B1C0B2" w14:textId="77777777" w:rsidR="002C287C" w:rsidRDefault="002C287C" w:rsidP="002C287C">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Nós começamos a aprendizagem da falla aprendendo a entender as palavras que ouvimos pronunciar aos outros; depois aprendemos a pronuncial-as nós proprios, e a coordenal-as, como os outros fazem, para exprimir as nossas impressões, os nossos pensamentos. Um pouco mais tarde temos de aprender a entendel-as quando apresentadas á nossa vista manuscriptas ou impressas: temos de apresental-as também desse modo, isto é, de escrevel-as. Será então dever nosso usar da linguagem não só com correcção, mas também de modo que agrade aos outros, que sobre elles exerça influencia. Muitas pessoas terão ainda de aprender linguas extranhas, linguas que servem aos mesmos fins a que serve a nossa, mas de modo diverso. Nós temos mais de estudar as formas varias por que passou a nossa lingua, temos de comparar essas fôrmas com a fôrma actual para que melhor entendamos o que esta ó, e como veio a ser o que é. Não nos basta usar da linguagem; é mister saber o que constitue a linguagem, e o que nos importa ella. O estudo da linguagem diz-nos muito sobre a natureza e sobre a historia do homem. Como a linguagem é o instrumento e o meio principal das operações da mente, claro éstá que não podemos estudar essas operações e a sua natureza sem um conhecimento cabal da linguagem. Para todos estes fins é o estudo da grammatica o primeiro passo; o estudo da grammatica de nossa lingua o passo mais seguro e mais fácil” p. 11 - introdução;</w:t>
            </w:r>
          </w:p>
          <w:p w14:paraId="733A3CD6" w14:textId="77777777" w:rsidR="002C287C" w:rsidRDefault="002C287C" w:rsidP="002C287C">
            <w:pPr>
              <w:widowControl w:val="0"/>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14:paraId="1C3CC538" w14:textId="77777777" w:rsidR="002C287C" w:rsidRDefault="002C287C" w:rsidP="002C287C">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“Linguagem é a expressão do pensamento por meio de sons articulados” - p. 12.</w:t>
            </w:r>
          </w:p>
          <w:p w14:paraId="000000DA" w14:textId="77777777" w:rsidR="002C287C" w:rsidRDefault="002C287C" w:rsidP="002C287C">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2C287C" w14:paraId="281DFBD6" w14:textId="77777777">
        <w:trPr>
          <w:trHeight w:val="17"/>
        </w:trPr>
        <w:tc>
          <w:tcPr>
            <w:tcW w:w="9062" w:type="dxa"/>
            <w:gridSpan w:val="3"/>
            <w:shd w:val="clear" w:color="auto" w:fill="93CDDC"/>
            <w:tcMar>
              <w:top w:w="100" w:type="dxa"/>
              <w:left w:w="100" w:type="dxa"/>
              <w:bottom w:w="100" w:type="dxa"/>
              <w:right w:w="100" w:type="dxa"/>
            </w:tcMar>
          </w:tcPr>
          <w:p w14:paraId="000000DE" w14:textId="485A139E" w:rsidR="002C287C" w:rsidRPr="00E420DD" w:rsidRDefault="002C287C" w:rsidP="00E420DD">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Classe de palavras</w:t>
            </w:r>
          </w:p>
        </w:tc>
      </w:tr>
      <w:tr w:rsidR="002C287C" w14:paraId="215312B7" w14:textId="77777777">
        <w:trPr>
          <w:trHeight w:val="17"/>
        </w:trPr>
        <w:tc>
          <w:tcPr>
            <w:tcW w:w="9062" w:type="dxa"/>
            <w:gridSpan w:val="3"/>
            <w:shd w:val="clear" w:color="auto" w:fill="auto"/>
            <w:tcMar>
              <w:top w:w="100" w:type="dxa"/>
              <w:left w:w="100" w:type="dxa"/>
              <w:bottom w:w="100" w:type="dxa"/>
              <w:right w:w="100" w:type="dxa"/>
            </w:tcMar>
          </w:tcPr>
          <w:p w14:paraId="000000E1" w14:textId="1978EB1A" w:rsidR="002C287C" w:rsidRDefault="00E420DD" w:rsidP="002C287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classes: substantivo, artigo, adjetivo, pronome, verbo, advérbio, preposição e conjunção</w:t>
            </w:r>
          </w:p>
        </w:tc>
      </w:tr>
      <w:tr w:rsidR="002C287C" w14:paraId="0B01C562"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E5" w14:textId="334EA898" w:rsidR="002C287C" w:rsidRPr="004C73CA" w:rsidRDefault="002C287C" w:rsidP="004C73CA">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Especificidades</w:t>
            </w:r>
          </w:p>
        </w:tc>
      </w:tr>
      <w:tr w:rsidR="002C287C" w14:paraId="5DFDFE57"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0E8" w14:textId="77777777" w:rsidR="002C287C" w:rsidRDefault="002C287C" w:rsidP="002C287C">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p>
        </w:tc>
      </w:tr>
      <w:tr w:rsidR="002C287C" w14:paraId="74134338" w14:textId="77777777" w:rsidTr="00EF7819">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F5" w14:textId="44FAFBFC" w:rsidR="002C287C" w:rsidRPr="00EF7819" w:rsidRDefault="002C287C" w:rsidP="00EF7819">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Corpus de referência</w:t>
            </w:r>
          </w:p>
        </w:tc>
      </w:tr>
      <w:tr w:rsidR="002C287C" w14:paraId="22069F9A"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0F8" w14:textId="2EFAFCB8" w:rsidR="002C287C" w:rsidRPr="00EF7819" w:rsidRDefault="00EF7819" w:rsidP="00EF7819">
            <w:pPr>
              <w:widowControl w:val="0"/>
              <w:pBdr>
                <w:top w:val="nil"/>
                <w:left w:val="nil"/>
                <w:bottom w:val="nil"/>
                <w:right w:val="nil"/>
                <w:between w:val="nil"/>
              </w:pBdr>
              <w:spacing w:line="240" w:lineRule="auto"/>
              <w:jc w:val="right"/>
              <w:rPr>
                <w:rFonts w:ascii="Times New Roman" w:eastAsia="Times New Roman" w:hAnsi="Times New Roman" w:cs="Times New Roman"/>
                <w:bCs/>
                <w:sz w:val="24"/>
                <w:szCs w:val="24"/>
              </w:rPr>
            </w:pPr>
            <w:r w:rsidRPr="00EF7819">
              <w:rPr>
                <w:rFonts w:ascii="Times New Roman" w:eastAsia="Times New Roman" w:hAnsi="Times New Roman" w:cs="Times New Roman"/>
                <w:bCs/>
                <w:sz w:val="24"/>
                <w:szCs w:val="24"/>
              </w:rPr>
              <w:t>Não há exemplificação</w:t>
            </w:r>
          </w:p>
        </w:tc>
      </w:tr>
      <w:tr w:rsidR="002C287C" w14:paraId="73258BEB"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0FC" w14:textId="4C1482A3" w:rsidR="002C287C" w:rsidRPr="000E3E9E" w:rsidRDefault="002C287C" w:rsidP="000E3E9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 / referência recebida</w:t>
            </w:r>
          </w:p>
        </w:tc>
      </w:tr>
      <w:tr w:rsidR="002C287C" w14:paraId="0275A053"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0FF" w14:textId="0672AA4C" w:rsidR="002C287C" w:rsidRDefault="000E3E9E" w:rsidP="002C287C">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Ruy Barbosa, Antônio José Viale, André Lefèvre, Whitney e Bain.</w:t>
            </w:r>
          </w:p>
        </w:tc>
      </w:tr>
      <w:tr w:rsidR="002C287C" w14:paraId="75943DA2"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03" w14:textId="61C6EBE2" w:rsidR="002C287C" w:rsidRPr="004C73CA" w:rsidRDefault="002C287C" w:rsidP="004C73CA">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Inspiração/referência exercida</w:t>
            </w:r>
          </w:p>
        </w:tc>
      </w:tr>
      <w:tr w:rsidR="002C287C" w14:paraId="530D5382"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106" w14:textId="77777777" w:rsidR="002C287C" w:rsidRDefault="002C287C" w:rsidP="002C287C">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2C287C" w14:paraId="4149831C"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0A" w14:textId="3872F697" w:rsidR="002C287C" w:rsidRPr="000E3E9E" w:rsidRDefault="002C287C" w:rsidP="000E3E9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Estado da arte</w:t>
            </w:r>
          </w:p>
        </w:tc>
      </w:tr>
      <w:tr w:rsidR="002C287C" w14:paraId="3C379DB1"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711D76EB" w14:textId="77777777" w:rsidR="002A69ED" w:rsidRDefault="002A69ED" w:rsidP="002A69E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Fávero, L. L. (2002). A Grammatica Portugueza de Júlio Ribeiro. </w:t>
            </w:r>
            <w:r>
              <w:rPr>
                <w:rFonts w:ascii="Times New Roman" w:eastAsia="Times New Roman" w:hAnsi="Times New Roman" w:cs="Times New Roman"/>
                <w:b/>
                <w:sz w:val="24"/>
                <w:szCs w:val="24"/>
                <w:highlight w:val="white"/>
              </w:rPr>
              <w:t>Revista Da Anpoll,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w:t>
            </w:r>
            <w:r>
              <w:rPr>
                <w:rFonts w:ascii="Times New Roman" w:eastAsia="Times New Roman" w:hAnsi="Times New Roman" w:cs="Times New Roman"/>
                <w:sz w:val="24"/>
                <w:szCs w:val="24"/>
                <w:highlight w:val="white"/>
              </w:rPr>
              <w:t xml:space="preserve">(13). </w:t>
            </w:r>
            <w:hyperlink r:id="rId14">
              <w:r>
                <w:rPr>
                  <w:rFonts w:ascii="Times New Roman" w:eastAsia="Times New Roman" w:hAnsi="Times New Roman" w:cs="Times New Roman"/>
                  <w:color w:val="1155CC"/>
                  <w:sz w:val="24"/>
                  <w:szCs w:val="24"/>
                  <w:highlight w:val="white"/>
                  <w:u w:val="single"/>
                </w:rPr>
                <w:t>https://doi.org/10.18309/anp.v1i13.529</w:t>
              </w:r>
            </w:hyperlink>
            <w:r>
              <w:rPr>
                <w:rFonts w:ascii="Times New Roman" w:eastAsia="Times New Roman" w:hAnsi="Times New Roman" w:cs="Times New Roman"/>
                <w:sz w:val="24"/>
                <w:szCs w:val="24"/>
                <w:highlight w:val="white"/>
              </w:rPr>
              <w:t xml:space="preserve"> . Disponível em: </w:t>
            </w:r>
            <w:hyperlink r:id="rId15">
              <w:r>
                <w:rPr>
                  <w:rFonts w:ascii="Times New Roman" w:eastAsia="Times New Roman" w:hAnsi="Times New Roman" w:cs="Times New Roman"/>
                  <w:color w:val="1155CC"/>
                  <w:sz w:val="24"/>
                  <w:szCs w:val="24"/>
                  <w:highlight w:val="white"/>
                  <w:u w:val="single"/>
                </w:rPr>
                <w:t>https://anpoll.emnuvens.com.br/revista/article/view/529</w:t>
              </w:r>
            </w:hyperlink>
            <w:r>
              <w:rPr>
                <w:rFonts w:ascii="Times New Roman" w:eastAsia="Times New Roman" w:hAnsi="Times New Roman" w:cs="Times New Roman"/>
                <w:sz w:val="24"/>
                <w:szCs w:val="24"/>
                <w:highlight w:val="white"/>
              </w:rPr>
              <w:t xml:space="preserve"> </w:t>
            </w:r>
          </w:p>
          <w:p w14:paraId="1268010C" w14:textId="77777777" w:rsidR="002A69ED" w:rsidRDefault="002A69ED" w:rsidP="002A69E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p w14:paraId="3AFCDD96" w14:textId="77777777" w:rsidR="002A69ED" w:rsidRDefault="002A69ED" w:rsidP="002A69E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AQUINO, J. E. Os nomes da língua na Grammatica Portugueza de Júlio Ribeiro. </w:t>
            </w:r>
            <w:r>
              <w:rPr>
                <w:rFonts w:ascii="Times New Roman" w:eastAsia="Times New Roman" w:hAnsi="Times New Roman" w:cs="Times New Roman"/>
                <w:b/>
                <w:sz w:val="24"/>
                <w:szCs w:val="24"/>
                <w:highlight w:val="white"/>
              </w:rPr>
              <w:t>Língua e Instrumentos Linguísticos,</w:t>
            </w:r>
            <w:r>
              <w:rPr>
                <w:rFonts w:ascii="Times New Roman" w:eastAsia="Times New Roman" w:hAnsi="Times New Roman" w:cs="Times New Roman"/>
                <w:sz w:val="24"/>
                <w:szCs w:val="24"/>
                <w:highlight w:val="white"/>
              </w:rPr>
              <w:t xml:space="preserve"> Campinas, n. 30, p. 71-99, 2012. Disponível em: </w:t>
            </w:r>
            <w:hyperlink r:id="rId16">
              <w:r>
                <w:rPr>
                  <w:rFonts w:ascii="Times New Roman" w:eastAsia="Times New Roman" w:hAnsi="Times New Roman" w:cs="Times New Roman"/>
                  <w:color w:val="1155CC"/>
                  <w:sz w:val="24"/>
                  <w:szCs w:val="24"/>
                  <w:highlight w:val="white"/>
                  <w:u w:val="single"/>
                </w:rPr>
                <w:t>http://www.revistalinguas.com/edicao30/artigo5.pdf</w:t>
              </w:r>
            </w:hyperlink>
            <w:r>
              <w:rPr>
                <w:rFonts w:ascii="Times New Roman" w:eastAsia="Times New Roman" w:hAnsi="Times New Roman" w:cs="Times New Roman"/>
                <w:sz w:val="24"/>
                <w:szCs w:val="24"/>
                <w:highlight w:val="white"/>
              </w:rPr>
              <w:t xml:space="preserve"> </w:t>
            </w:r>
          </w:p>
          <w:p w14:paraId="11CD8E20" w14:textId="77777777" w:rsidR="002A69ED" w:rsidRDefault="002A69ED" w:rsidP="002A69E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p w14:paraId="0000010D" w14:textId="15D211CF" w:rsidR="002C287C" w:rsidRDefault="002A69ED" w:rsidP="002A69ED">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FERREIRA, A. C. F.; NOGUEIRA, L. A colocação dos pronomes na Grammatica Portugueza de Júlio Ribeiro. </w:t>
            </w:r>
            <w:r>
              <w:rPr>
                <w:rFonts w:ascii="Times New Roman" w:eastAsia="Times New Roman" w:hAnsi="Times New Roman" w:cs="Times New Roman"/>
                <w:b/>
                <w:sz w:val="24"/>
                <w:szCs w:val="24"/>
                <w:highlight w:val="white"/>
              </w:rPr>
              <w:t>Línguas e instrumentos linguísticos</w:t>
            </w:r>
            <w:r>
              <w:rPr>
                <w:rFonts w:ascii="Times New Roman" w:eastAsia="Times New Roman" w:hAnsi="Times New Roman" w:cs="Times New Roman"/>
                <w:sz w:val="24"/>
                <w:szCs w:val="24"/>
                <w:highlight w:val="white"/>
              </w:rPr>
              <w:t xml:space="preserve">, Campinas, n. 38, p. 11- 33, 2016. Disponível em: </w:t>
            </w:r>
            <w:hyperlink r:id="rId17" w:anchor="page=11">
              <w:r>
                <w:rPr>
                  <w:rFonts w:ascii="Times New Roman" w:eastAsia="Times New Roman" w:hAnsi="Times New Roman" w:cs="Times New Roman"/>
                  <w:color w:val="1155CC"/>
                  <w:sz w:val="24"/>
                  <w:szCs w:val="24"/>
                  <w:highlight w:val="white"/>
                  <w:u w:val="single"/>
                </w:rPr>
                <w:t>http://www.revistalinguas.com/edicao38/edicao38.pdf#page=11</w:t>
              </w:r>
            </w:hyperlink>
          </w:p>
        </w:tc>
      </w:tr>
      <w:tr w:rsidR="002C287C" w14:paraId="3CA964F2"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11" w14:textId="17EB24CF" w:rsidR="002C287C" w:rsidRPr="002C3CE6" w:rsidRDefault="002C287C" w:rsidP="002C3CE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Informação complementar</w:t>
            </w:r>
          </w:p>
        </w:tc>
      </w:tr>
      <w:tr w:rsidR="002C287C" w14:paraId="499262FE"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114" w14:textId="7AEE37CA" w:rsidR="002C287C" w:rsidRDefault="002C3CE6" w:rsidP="002C287C">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O autor apresenta, ainda, ao final de sua obra, uma seção denominada “Anexos”, na qual discorre sobre temas como: “Agente indeterminado em Romanico”, “O artigo portuguez”, “O grupo Kh”, conjugações portuguezas e Aoristo.</w:t>
            </w:r>
          </w:p>
        </w:tc>
      </w:tr>
      <w:tr w:rsidR="002C287C" w14:paraId="0FEC8444"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18" w14:textId="6A00C8F1" w:rsidR="002C287C" w:rsidRPr="002C3CE6" w:rsidRDefault="002C287C" w:rsidP="002C3CE6">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yellow"/>
              </w:rPr>
            </w:pPr>
            <w:r w:rsidRPr="002C3CE6">
              <w:rPr>
                <w:rFonts w:ascii="Times New Roman" w:eastAsia="Times New Roman" w:hAnsi="Times New Roman" w:cs="Times New Roman"/>
                <w:b/>
                <w:sz w:val="24"/>
                <w:szCs w:val="24"/>
              </w:rPr>
              <w:t>Redator/Revisor</w:t>
            </w:r>
          </w:p>
        </w:tc>
      </w:tr>
      <w:tr w:rsidR="002C287C" w14:paraId="7F9ADDF2"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436B327C" w14:textId="77777777" w:rsidR="002C287C" w:rsidRPr="002C3CE6" w:rsidRDefault="002C3CE6" w:rsidP="002C3CE6">
            <w:pPr>
              <w:widowControl w:val="0"/>
              <w:pBdr>
                <w:top w:val="nil"/>
                <w:left w:val="nil"/>
                <w:bottom w:val="nil"/>
                <w:right w:val="nil"/>
                <w:between w:val="nil"/>
              </w:pBdr>
              <w:spacing w:line="240" w:lineRule="auto"/>
              <w:jc w:val="right"/>
              <w:rPr>
                <w:rFonts w:ascii="Times New Roman" w:eastAsia="Times New Roman" w:hAnsi="Times New Roman" w:cs="Times New Roman"/>
                <w:bCs/>
                <w:sz w:val="24"/>
                <w:szCs w:val="24"/>
              </w:rPr>
            </w:pPr>
            <w:r w:rsidRPr="002C3CE6">
              <w:rPr>
                <w:rFonts w:ascii="Times New Roman" w:eastAsia="Times New Roman" w:hAnsi="Times New Roman" w:cs="Times New Roman"/>
                <w:bCs/>
                <w:sz w:val="24"/>
                <w:szCs w:val="24"/>
              </w:rPr>
              <w:t>Graziela Bassi Pinheiro (redator)</w:t>
            </w:r>
          </w:p>
          <w:p w14:paraId="0000011B" w14:textId="42153126" w:rsidR="002C3CE6" w:rsidRDefault="002C3CE6" w:rsidP="002C3CE6">
            <w:pPr>
              <w:widowControl w:val="0"/>
              <w:pBdr>
                <w:top w:val="nil"/>
                <w:left w:val="nil"/>
                <w:bottom w:val="nil"/>
                <w:right w:val="nil"/>
                <w:between w:val="nil"/>
              </w:pBdr>
              <w:spacing w:line="240" w:lineRule="auto"/>
              <w:jc w:val="right"/>
              <w:rPr>
                <w:rFonts w:ascii="Times New Roman" w:eastAsia="Times New Roman" w:hAnsi="Times New Roman" w:cs="Times New Roman"/>
                <w:b/>
                <w:sz w:val="24"/>
                <w:szCs w:val="24"/>
              </w:rPr>
            </w:pPr>
            <w:r w:rsidRPr="002C3CE6">
              <w:rPr>
                <w:rFonts w:ascii="Times New Roman" w:eastAsia="Times New Roman" w:hAnsi="Times New Roman" w:cs="Times New Roman"/>
                <w:bCs/>
                <w:sz w:val="24"/>
                <w:szCs w:val="24"/>
              </w:rPr>
              <w:t>Fernanda Silva Freitas (revisor)</w:t>
            </w:r>
          </w:p>
        </w:tc>
      </w:tr>
      <w:tr w:rsidR="002C287C" w14:paraId="7341846C"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1F" w14:textId="750477D4" w:rsidR="002C287C" w:rsidRPr="005F30DE" w:rsidRDefault="002C287C" w:rsidP="005F30D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 análise</w:t>
            </w:r>
          </w:p>
        </w:tc>
      </w:tr>
      <w:tr w:rsidR="002C287C" w14:paraId="338218A6"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122" w14:textId="6F9A2C3F" w:rsidR="002C287C" w:rsidRDefault="005F30DE" w:rsidP="005F30DE">
            <w:pPr>
              <w:widowControl w:val="0"/>
              <w:pBdr>
                <w:top w:val="nil"/>
                <w:left w:val="nil"/>
                <w:bottom w:val="nil"/>
                <w:right w:val="nil"/>
                <w:between w:val="nil"/>
              </w:pBdr>
              <w:spacing w:line="240" w:lineRule="auto"/>
              <w:jc w:val="right"/>
              <w:rPr>
                <w:rFonts w:ascii="Times New Roman" w:eastAsia="Times New Roman" w:hAnsi="Times New Roman" w:cs="Times New Roman"/>
                <w:b/>
                <w:sz w:val="24"/>
                <w:szCs w:val="24"/>
              </w:rPr>
            </w:pPr>
            <w:r w:rsidRPr="002C3CE6">
              <w:rPr>
                <w:rFonts w:ascii="Times New Roman" w:eastAsia="Times New Roman" w:hAnsi="Times New Roman" w:cs="Times New Roman"/>
                <w:bCs/>
                <w:sz w:val="24"/>
                <w:szCs w:val="24"/>
              </w:rPr>
              <w:t>01/08/2025</w:t>
            </w:r>
          </w:p>
        </w:tc>
      </w:tr>
      <w:tr w:rsidR="002C287C" w14:paraId="20F8640F"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26" w14:textId="26284638" w:rsidR="002C287C" w:rsidRPr="002C3CE6" w:rsidRDefault="002C287C" w:rsidP="002C3CE6">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 completa (anexo do pdf)</w:t>
            </w:r>
          </w:p>
        </w:tc>
      </w:tr>
      <w:tr w:rsidR="002C287C" w14:paraId="74235F6C" w14:textId="77777777">
        <w:trPr>
          <w:trHeight w:val="17"/>
        </w:trPr>
        <w:tc>
          <w:tcPr>
            <w:tcW w:w="9062" w:type="dxa"/>
            <w:gridSpan w:val="3"/>
            <w:tcBorders>
              <w:top w:val="single" w:sz="4" w:space="0" w:color="000000"/>
              <w:bottom w:val="single" w:sz="4" w:space="0" w:color="000000"/>
            </w:tcBorders>
            <w:shd w:val="clear" w:color="auto" w:fill="auto"/>
            <w:tcMar>
              <w:top w:w="100" w:type="dxa"/>
              <w:left w:w="100" w:type="dxa"/>
              <w:bottom w:w="100" w:type="dxa"/>
              <w:right w:w="100" w:type="dxa"/>
            </w:tcMar>
          </w:tcPr>
          <w:p w14:paraId="00000129" w14:textId="63156CF0" w:rsidR="002C287C" w:rsidRPr="002C3CE6" w:rsidRDefault="005F30DE" w:rsidP="002C3CE6">
            <w:pPr>
              <w:widowControl w:val="0"/>
              <w:pBdr>
                <w:top w:val="nil"/>
                <w:left w:val="nil"/>
                <w:bottom w:val="nil"/>
                <w:right w:val="nil"/>
                <w:between w:val="nil"/>
              </w:pBdr>
              <w:spacing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Obra completa anexada</w:t>
            </w:r>
          </w:p>
        </w:tc>
      </w:tr>
      <w:tr w:rsidR="002C287C" w14:paraId="0C10B97C"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2D" w14:textId="7CD4B5E4" w:rsidR="002C287C" w:rsidRPr="00674F7B" w:rsidRDefault="002C287C" w:rsidP="00674F7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Foto do autor (anexo de imagem)</w:t>
            </w:r>
          </w:p>
        </w:tc>
      </w:tr>
      <w:tr w:rsidR="002C287C" w14:paraId="78A87846"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130" w14:textId="0268949A" w:rsidR="002C287C" w:rsidRDefault="00C8448E" w:rsidP="00C8448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C8448E">
              <w:rPr>
                <w:rFonts w:ascii="Times New Roman" w:eastAsia="Times New Roman" w:hAnsi="Times New Roman" w:cs="Times New Roman"/>
                <w:b/>
                <w:noProof/>
                <w:sz w:val="24"/>
                <w:szCs w:val="24"/>
              </w:rPr>
              <w:drawing>
                <wp:inline distT="0" distB="0" distL="0" distR="0" wp14:anchorId="01198821" wp14:editId="4B880599">
                  <wp:extent cx="2425700" cy="3352800"/>
                  <wp:effectExtent l="0" t="0" r="0" b="0"/>
                  <wp:docPr id="17142620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62073" name=""/>
                          <pic:cNvPicPr/>
                        </pic:nvPicPr>
                        <pic:blipFill>
                          <a:blip r:embed="rId18"/>
                          <a:stretch>
                            <a:fillRect/>
                          </a:stretch>
                        </pic:blipFill>
                        <pic:spPr>
                          <a:xfrm>
                            <a:off x="0" y="0"/>
                            <a:ext cx="2425700" cy="3352800"/>
                          </a:xfrm>
                          <a:prstGeom prst="rect">
                            <a:avLst/>
                          </a:prstGeom>
                        </pic:spPr>
                      </pic:pic>
                    </a:graphicData>
                  </a:graphic>
                </wp:inline>
              </w:drawing>
            </w:r>
          </w:p>
        </w:tc>
      </w:tr>
      <w:tr w:rsidR="002C287C" w14:paraId="721B1867" w14:textId="77777777">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0000134" w14:textId="69B00642" w:rsidR="002C287C" w:rsidRPr="00E53177" w:rsidRDefault="002C287C" w:rsidP="00E531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foto na web</w:t>
            </w:r>
          </w:p>
        </w:tc>
      </w:tr>
      <w:tr w:rsidR="00E53177" w:rsidRPr="00C8448E" w14:paraId="148414BE" w14:textId="77777777">
        <w:trPr>
          <w:trHeight w:val="17"/>
        </w:trPr>
        <w:tc>
          <w:tcPr>
            <w:tcW w:w="9062" w:type="dxa"/>
            <w:gridSpan w:val="3"/>
            <w:tcBorders>
              <w:top w:val="single" w:sz="4" w:space="0" w:color="000000"/>
            </w:tcBorders>
            <w:shd w:val="clear" w:color="auto" w:fill="auto"/>
            <w:tcMar>
              <w:top w:w="100" w:type="dxa"/>
              <w:left w:w="100" w:type="dxa"/>
              <w:bottom w:w="100" w:type="dxa"/>
              <w:right w:w="100" w:type="dxa"/>
            </w:tcMar>
          </w:tcPr>
          <w:p w14:paraId="00000137" w14:textId="6A3955DC" w:rsidR="00C8448E" w:rsidRPr="00C8448E" w:rsidRDefault="00C8448E" w:rsidP="00E53177">
            <w:pPr>
              <w:widowControl w:val="0"/>
              <w:pBdr>
                <w:top w:val="nil"/>
                <w:left w:val="nil"/>
                <w:bottom w:val="nil"/>
                <w:right w:val="nil"/>
                <w:between w:val="nil"/>
              </w:pBdr>
              <w:spacing w:line="240" w:lineRule="auto"/>
              <w:rPr>
                <w:rFonts w:ascii="Times New Roman" w:hAnsi="Times New Roman" w:cs="Times New Roman"/>
              </w:rPr>
            </w:pPr>
            <w:hyperlink r:id="rId19" w:history="1">
              <w:r w:rsidRPr="00C8448E">
                <w:rPr>
                  <w:rStyle w:val="Hyperlink"/>
                  <w:rFonts w:ascii="Times New Roman" w:hAnsi="Times New Roman" w:cs="Times New Roman"/>
                </w:rPr>
                <w:t>https://encrypted-tbn0.gstatic.com/images?q=tbn:ANd9GcT99JIGfpMc9TQQEpVqrzmSHVUjd2nyZEH2ccacjyS6WtXttqPIgrKxuj0QhYsWIDLCRcM&amp;usqp=CAU</w:t>
              </w:r>
            </w:hyperlink>
          </w:p>
        </w:tc>
      </w:tr>
      <w:tr w:rsidR="00E53177" w14:paraId="2A1C711A" w14:textId="77777777">
        <w:trPr>
          <w:trHeight w:val="17"/>
        </w:trPr>
        <w:tc>
          <w:tcPr>
            <w:tcW w:w="9062" w:type="dxa"/>
            <w:gridSpan w:val="3"/>
            <w:shd w:val="clear" w:color="auto" w:fill="93CDDC"/>
            <w:tcMar>
              <w:top w:w="100" w:type="dxa"/>
              <w:left w:w="100" w:type="dxa"/>
              <w:bottom w:w="100" w:type="dxa"/>
              <w:right w:w="100" w:type="dxa"/>
            </w:tcMar>
          </w:tcPr>
          <w:p w14:paraId="0000013B" w14:textId="285884A8" w:rsidR="00E53177" w:rsidRPr="00E53177" w:rsidRDefault="00E53177" w:rsidP="00E531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obra no acervo</w:t>
            </w:r>
          </w:p>
        </w:tc>
      </w:tr>
      <w:tr w:rsidR="00E53177" w14:paraId="202BAF24" w14:textId="77777777">
        <w:trPr>
          <w:trHeight w:val="17"/>
        </w:trPr>
        <w:tc>
          <w:tcPr>
            <w:tcW w:w="9062" w:type="dxa"/>
            <w:gridSpan w:val="3"/>
            <w:shd w:val="clear" w:color="auto" w:fill="auto"/>
            <w:tcMar>
              <w:top w:w="100" w:type="dxa"/>
              <w:left w:w="100" w:type="dxa"/>
              <w:bottom w:w="100" w:type="dxa"/>
              <w:right w:w="100" w:type="dxa"/>
            </w:tcMar>
          </w:tcPr>
          <w:p w14:paraId="0000013E" w14:textId="6F088AAF" w:rsidR="00E53177" w:rsidRPr="00E53177" w:rsidRDefault="00E53177" w:rsidP="00E53177">
            <w:pPr>
              <w:widowControl w:val="0"/>
              <w:pBdr>
                <w:top w:val="nil"/>
                <w:left w:val="nil"/>
                <w:bottom w:val="nil"/>
                <w:right w:val="nil"/>
                <w:between w:val="nil"/>
              </w:pBdr>
              <w:spacing w:line="240" w:lineRule="auto"/>
              <w:jc w:val="right"/>
              <w:rPr>
                <w:rFonts w:ascii="Times New Roman" w:eastAsia="Times New Roman" w:hAnsi="Times New Roman" w:cs="Times New Roman"/>
                <w:bCs/>
                <w:sz w:val="24"/>
                <w:szCs w:val="24"/>
              </w:rPr>
            </w:pPr>
            <w:r w:rsidRPr="00E53177">
              <w:rPr>
                <w:rFonts w:ascii="Times New Roman" w:eastAsia="Times New Roman" w:hAnsi="Times New Roman" w:cs="Times New Roman"/>
                <w:bCs/>
                <w:sz w:val="24"/>
                <w:szCs w:val="24"/>
              </w:rPr>
              <w:t>Acervo MuGra</w:t>
            </w:r>
          </w:p>
        </w:tc>
      </w:tr>
      <w:tr w:rsidR="00E53177" w14:paraId="46EAB080" w14:textId="77777777" w:rsidTr="00E53177">
        <w:trPr>
          <w:trHeight w:val="22"/>
        </w:trPr>
        <w:tc>
          <w:tcPr>
            <w:tcW w:w="9062" w:type="dxa"/>
            <w:gridSpan w:val="3"/>
            <w:shd w:val="clear" w:color="auto" w:fill="93CDDC"/>
            <w:tcMar>
              <w:top w:w="100" w:type="dxa"/>
              <w:left w:w="100" w:type="dxa"/>
              <w:bottom w:w="100" w:type="dxa"/>
              <w:right w:w="100" w:type="dxa"/>
            </w:tcMar>
          </w:tcPr>
          <w:p w14:paraId="00000143" w14:textId="7BB924A8" w:rsidR="00E53177" w:rsidRDefault="00E53177" w:rsidP="00E531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tc>
      </w:tr>
      <w:tr w:rsidR="00E53177" w14:paraId="3481EFB9" w14:textId="77777777">
        <w:trPr>
          <w:trHeight w:val="17"/>
        </w:trPr>
        <w:tc>
          <w:tcPr>
            <w:tcW w:w="9062" w:type="dxa"/>
            <w:gridSpan w:val="3"/>
            <w:shd w:val="clear" w:color="auto" w:fill="auto"/>
            <w:tcMar>
              <w:top w:w="100" w:type="dxa"/>
              <w:left w:w="100" w:type="dxa"/>
              <w:bottom w:w="100" w:type="dxa"/>
              <w:right w:w="100" w:type="dxa"/>
            </w:tcMar>
          </w:tcPr>
          <w:p w14:paraId="14602E35" w14:textId="02BA92B3" w:rsidR="00E53177" w:rsidRDefault="000720E4" w:rsidP="00E5317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sidRPr="000720E4">
              <w:rPr>
                <w:rFonts w:ascii="Times New Roman" w:eastAsia="Times New Roman" w:hAnsi="Times New Roman" w:cs="Times New Roman"/>
                <w:bCs/>
                <w:sz w:val="24"/>
                <w:szCs w:val="24"/>
              </w:rPr>
              <w:t xml:space="preserve">BIBLIOTECA DIGITAL UNESP. </w:t>
            </w:r>
            <w:r w:rsidRPr="00ED24CD">
              <w:rPr>
                <w:rFonts w:ascii="Times New Roman" w:eastAsia="Times New Roman" w:hAnsi="Times New Roman" w:cs="Times New Roman"/>
                <w:b/>
                <w:sz w:val="24"/>
                <w:szCs w:val="24"/>
              </w:rPr>
              <w:t>Grammatica Portugueza</w:t>
            </w:r>
            <w:r>
              <w:rPr>
                <w:rFonts w:ascii="Times New Roman" w:eastAsia="Times New Roman" w:hAnsi="Times New Roman" w:cs="Times New Roman"/>
                <w:bCs/>
                <w:sz w:val="24"/>
                <w:szCs w:val="24"/>
              </w:rPr>
              <w:t>.</w:t>
            </w:r>
            <w:r w:rsidR="00162285">
              <w:rPr>
                <w:rFonts w:ascii="Times New Roman" w:eastAsia="Times New Roman" w:hAnsi="Times New Roman" w:cs="Times New Roman"/>
                <w:bCs/>
                <w:sz w:val="24"/>
                <w:szCs w:val="24"/>
              </w:rPr>
              <w:t xml:space="preserve"> Disponível em: &lt;</w:t>
            </w:r>
            <w:r w:rsidR="005D45AC">
              <w:t xml:space="preserve"> </w:t>
            </w:r>
            <w:r w:rsidR="005D45AC" w:rsidRPr="005D45AC">
              <w:rPr>
                <w:rFonts w:ascii="Times New Roman" w:eastAsia="Times New Roman" w:hAnsi="Times New Roman" w:cs="Times New Roman"/>
                <w:bCs/>
                <w:sz w:val="24"/>
                <w:szCs w:val="24"/>
              </w:rPr>
              <w:t>https://bibdig.biblioteca.unesp.br/items/d151c66e-12df-4844-ad34-6013af6ad5e1</w:t>
            </w:r>
            <w:r w:rsidR="00162285">
              <w:rPr>
                <w:rFonts w:ascii="Times New Roman" w:eastAsia="Times New Roman" w:hAnsi="Times New Roman" w:cs="Times New Roman"/>
                <w:bCs/>
                <w:sz w:val="24"/>
                <w:szCs w:val="24"/>
              </w:rPr>
              <w:t xml:space="preserve">&gt;. Acesso em: 01 </w:t>
            </w:r>
            <w:r w:rsidR="00082963">
              <w:rPr>
                <w:rFonts w:ascii="Times New Roman" w:eastAsia="Times New Roman" w:hAnsi="Times New Roman" w:cs="Times New Roman"/>
                <w:bCs/>
                <w:sz w:val="24"/>
                <w:szCs w:val="24"/>
              </w:rPr>
              <w:t xml:space="preserve">de </w:t>
            </w:r>
            <w:r w:rsidR="00162285">
              <w:rPr>
                <w:rFonts w:ascii="Times New Roman" w:eastAsia="Times New Roman" w:hAnsi="Times New Roman" w:cs="Times New Roman"/>
                <w:bCs/>
                <w:sz w:val="24"/>
                <w:szCs w:val="24"/>
              </w:rPr>
              <w:t>ago</w:t>
            </w:r>
            <w:r w:rsidR="00082963">
              <w:rPr>
                <w:rFonts w:ascii="Times New Roman" w:eastAsia="Times New Roman" w:hAnsi="Times New Roman" w:cs="Times New Roman"/>
                <w:bCs/>
                <w:sz w:val="24"/>
                <w:szCs w:val="24"/>
              </w:rPr>
              <w:t>.</w:t>
            </w:r>
            <w:r w:rsidR="00162285">
              <w:rPr>
                <w:rFonts w:ascii="Times New Roman" w:eastAsia="Times New Roman" w:hAnsi="Times New Roman" w:cs="Times New Roman"/>
                <w:bCs/>
                <w:sz w:val="24"/>
                <w:szCs w:val="24"/>
              </w:rPr>
              <w:t xml:space="preserve"> 2025.</w:t>
            </w:r>
          </w:p>
          <w:p w14:paraId="217F138A" w14:textId="78BAC05A" w:rsidR="00ED24CD" w:rsidRDefault="00ED24CD" w:rsidP="00E5317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ALVES FILHO, Manuel. </w:t>
            </w:r>
            <w:r w:rsidRPr="00873D34">
              <w:rPr>
                <w:rFonts w:ascii="Times New Roman" w:eastAsia="Times New Roman" w:hAnsi="Times New Roman" w:cs="Times New Roman"/>
                <w:b/>
                <w:sz w:val="24"/>
                <w:szCs w:val="24"/>
              </w:rPr>
              <w:t>Júlio Ribeiro, para além da gramática</w:t>
            </w:r>
            <w:r>
              <w:rPr>
                <w:rFonts w:ascii="Times New Roman" w:eastAsia="Times New Roman" w:hAnsi="Times New Roman" w:cs="Times New Roman"/>
                <w:bCs/>
                <w:sz w:val="24"/>
                <w:szCs w:val="24"/>
              </w:rPr>
              <w:t xml:space="preserve">. </w:t>
            </w:r>
            <w:r w:rsidR="004941FD">
              <w:rPr>
                <w:rFonts w:ascii="Times New Roman" w:eastAsia="Times New Roman" w:hAnsi="Times New Roman" w:cs="Times New Roman"/>
                <w:bCs/>
                <w:sz w:val="24"/>
                <w:szCs w:val="24"/>
              </w:rPr>
              <w:t xml:space="preserve">Jornal da Unicamp, Campinas. </w:t>
            </w:r>
            <w:r w:rsidR="005D54A3">
              <w:rPr>
                <w:rFonts w:ascii="Times New Roman" w:eastAsia="Times New Roman" w:hAnsi="Times New Roman" w:cs="Times New Roman"/>
                <w:bCs/>
                <w:sz w:val="24"/>
                <w:szCs w:val="24"/>
              </w:rPr>
              <w:t xml:space="preserve">26 </w:t>
            </w:r>
            <w:r w:rsidR="004941FD">
              <w:rPr>
                <w:rFonts w:ascii="Times New Roman" w:eastAsia="Times New Roman" w:hAnsi="Times New Roman" w:cs="Times New Roman"/>
                <w:bCs/>
                <w:sz w:val="24"/>
                <w:szCs w:val="24"/>
              </w:rPr>
              <w:t xml:space="preserve">de </w:t>
            </w:r>
            <w:r w:rsidR="005D54A3">
              <w:rPr>
                <w:rFonts w:ascii="Times New Roman" w:eastAsia="Times New Roman" w:hAnsi="Times New Roman" w:cs="Times New Roman"/>
                <w:bCs/>
                <w:sz w:val="24"/>
                <w:szCs w:val="24"/>
              </w:rPr>
              <w:t>abr</w:t>
            </w:r>
            <w:r w:rsidR="004941FD">
              <w:rPr>
                <w:rFonts w:ascii="Times New Roman" w:eastAsia="Times New Roman" w:hAnsi="Times New Roman" w:cs="Times New Roman"/>
                <w:bCs/>
                <w:sz w:val="24"/>
                <w:szCs w:val="24"/>
              </w:rPr>
              <w:t>. de</w:t>
            </w:r>
            <w:r w:rsidR="005D54A3">
              <w:rPr>
                <w:rFonts w:ascii="Times New Roman" w:eastAsia="Times New Roman" w:hAnsi="Times New Roman" w:cs="Times New Roman"/>
                <w:bCs/>
                <w:sz w:val="24"/>
                <w:szCs w:val="24"/>
              </w:rPr>
              <w:t xml:space="preserve"> 2017. </w:t>
            </w:r>
            <w:r w:rsidR="00082963">
              <w:rPr>
                <w:rFonts w:ascii="Times New Roman" w:eastAsia="Times New Roman" w:hAnsi="Times New Roman" w:cs="Times New Roman"/>
                <w:bCs/>
                <w:sz w:val="24"/>
                <w:szCs w:val="24"/>
              </w:rPr>
              <w:t xml:space="preserve">Artigos. </w:t>
            </w:r>
            <w:r>
              <w:rPr>
                <w:rFonts w:ascii="Times New Roman" w:eastAsia="Times New Roman" w:hAnsi="Times New Roman" w:cs="Times New Roman"/>
                <w:bCs/>
                <w:sz w:val="24"/>
                <w:szCs w:val="24"/>
              </w:rPr>
              <w:t xml:space="preserve">Disponível em: </w:t>
            </w:r>
            <w:r w:rsidR="00873D34">
              <w:rPr>
                <w:rFonts w:ascii="Times New Roman" w:eastAsia="Times New Roman" w:hAnsi="Times New Roman" w:cs="Times New Roman"/>
                <w:bCs/>
                <w:sz w:val="24"/>
                <w:szCs w:val="24"/>
              </w:rPr>
              <w:t>&lt;</w:t>
            </w:r>
            <w:r w:rsidR="00873D34">
              <w:t xml:space="preserve"> </w:t>
            </w:r>
            <w:hyperlink r:id="rId20" w:history="1">
              <w:r w:rsidR="00873D34" w:rsidRPr="00244B4C">
                <w:rPr>
                  <w:rStyle w:val="Hyperlink"/>
                  <w:rFonts w:ascii="Times New Roman" w:eastAsia="Times New Roman" w:hAnsi="Times New Roman" w:cs="Times New Roman"/>
                  <w:bCs/>
                  <w:sz w:val="24"/>
                  <w:szCs w:val="24"/>
                </w:rPr>
                <w:t>https://unicamp.br/unicamp/ju/artigos/julio-ribeiro-para-alem-da-gramatica/</w:t>
              </w:r>
            </w:hyperlink>
            <w:r w:rsidR="00873D34">
              <w:rPr>
                <w:rFonts w:ascii="Times New Roman" w:eastAsia="Times New Roman" w:hAnsi="Times New Roman" w:cs="Times New Roman"/>
                <w:bCs/>
                <w:sz w:val="24"/>
                <w:szCs w:val="24"/>
              </w:rPr>
              <w:t xml:space="preserve">&gt;. Acesso em 01 </w:t>
            </w:r>
            <w:r w:rsidR="00082963">
              <w:rPr>
                <w:rFonts w:ascii="Times New Roman" w:eastAsia="Times New Roman" w:hAnsi="Times New Roman" w:cs="Times New Roman"/>
                <w:bCs/>
                <w:sz w:val="24"/>
                <w:szCs w:val="24"/>
              </w:rPr>
              <w:t xml:space="preserve">de </w:t>
            </w:r>
            <w:r w:rsidR="00873D34">
              <w:rPr>
                <w:rFonts w:ascii="Times New Roman" w:eastAsia="Times New Roman" w:hAnsi="Times New Roman" w:cs="Times New Roman"/>
                <w:bCs/>
                <w:sz w:val="24"/>
                <w:szCs w:val="24"/>
              </w:rPr>
              <w:t>ago</w:t>
            </w:r>
            <w:r w:rsidR="00082963">
              <w:rPr>
                <w:rFonts w:ascii="Times New Roman" w:eastAsia="Times New Roman" w:hAnsi="Times New Roman" w:cs="Times New Roman"/>
                <w:bCs/>
                <w:sz w:val="24"/>
                <w:szCs w:val="24"/>
              </w:rPr>
              <w:t>.</w:t>
            </w:r>
            <w:r w:rsidR="00873D34">
              <w:rPr>
                <w:rFonts w:ascii="Times New Roman" w:eastAsia="Times New Roman" w:hAnsi="Times New Roman" w:cs="Times New Roman"/>
                <w:bCs/>
                <w:sz w:val="24"/>
                <w:szCs w:val="24"/>
              </w:rPr>
              <w:t xml:space="preserve"> 2025.</w:t>
            </w:r>
          </w:p>
          <w:p w14:paraId="00000146" w14:textId="32BB36E1" w:rsidR="00762482" w:rsidRPr="000720E4" w:rsidRDefault="00762482" w:rsidP="00E5317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WIKIPEDIA. </w:t>
            </w:r>
            <w:r w:rsidRPr="002356D3">
              <w:rPr>
                <w:rFonts w:ascii="Times New Roman" w:eastAsia="Times New Roman" w:hAnsi="Times New Roman" w:cs="Times New Roman"/>
                <w:b/>
                <w:sz w:val="24"/>
                <w:szCs w:val="24"/>
              </w:rPr>
              <w:t>Júlio Ribeiro</w:t>
            </w:r>
            <w:r>
              <w:rPr>
                <w:rFonts w:ascii="Times New Roman" w:eastAsia="Times New Roman" w:hAnsi="Times New Roman" w:cs="Times New Roman"/>
                <w:bCs/>
                <w:sz w:val="24"/>
                <w:szCs w:val="24"/>
              </w:rPr>
              <w:t>. Disponível em: &lt;</w:t>
            </w:r>
            <w:r w:rsidR="002356D3">
              <w:t xml:space="preserve"> </w:t>
            </w:r>
            <w:hyperlink r:id="rId21" w:history="1">
              <w:r w:rsidR="002356D3" w:rsidRPr="00244B4C">
                <w:rPr>
                  <w:rStyle w:val="Hyperlink"/>
                  <w:rFonts w:ascii="Times New Roman" w:eastAsia="Times New Roman" w:hAnsi="Times New Roman" w:cs="Times New Roman"/>
                  <w:bCs/>
                  <w:sz w:val="24"/>
                  <w:szCs w:val="24"/>
                </w:rPr>
                <w:t>https://pt.wikipedia.org/wiki/J%C3%BAlio_Ribeiro</w:t>
              </w:r>
            </w:hyperlink>
            <w:r>
              <w:rPr>
                <w:rFonts w:ascii="Times New Roman" w:eastAsia="Times New Roman" w:hAnsi="Times New Roman" w:cs="Times New Roman"/>
                <w:bCs/>
                <w:sz w:val="24"/>
                <w:szCs w:val="24"/>
              </w:rPr>
              <w:t>&gt;</w:t>
            </w:r>
            <w:r w:rsidR="002356D3">
              <w:rPr>
                <w:rFonts w:ascii="Times New Roman" w:eastAsia="Times New Roman" w:hAnsi="Times New Roman" w:cs="Times New Roman"/>
                <w:bCs/>
                <w:sz w:val="24"/>
                <w:szCs w:val="24"/>
              </w:rPr>
              <w:t xml:space="preserve">. Acesso em: 01 </w:t>
            </w:r>
            <w:r w:rsidR="00082963">
              <w:rPr>
                <w:rFonts w:ascii="Times New Roman" w:eastAsia="Times New Roman" w:hAnsi="Times New Roman" w:cs="Times New Roman"/>
                <w:bCs/>
                <w:sz w:val="24"/>
                <w:szCs w:val="24"/>
              </w:rPr>
              <w:t xml:space="preserve">de </w:t>
            </w:r>
            <w:r w:rsidR="002356D3">
              <w:rPr>
                <w:rFonts w:ascii="Times New Roman" w:eastAsia="Times New Roman" w:hAnsi="Times New Roman" w:cs="Times New Roman"/>
                <w:bCs/>
                <w:sz w:val="24"/>
                <w:szCs w:val="24"/>
              </w:rPr>
              <w:t>ago</w:t>
            </w:r>
            <w:r w:rsidR="00082963">
              <w:rPr>
                <w:rFonts w:ascii="Times New Roman" w:eastAsia="Times New Roman" w:hAnsi="Times New Roman" w:cs="Times New Roman"/>
                <w:bCs/>
                <w:sz w:val="24"/>
                <w:szCs w:val="24"/>
              </w:rPr>
              <w:t>.</w:t>
            </w:r>
            <w:r w:rsidR="002356D3">
              <w:rPr>
                <w:rFonts w:ascii="Times New Roman" w:eastAsia="Times New Roman" w:hAnsi="Times New Roman" w:cs="Times New Roman"/>
                <w:bCs/>
                <w:sz w:val="24"/>
                <w:szCs w:val="24"/>
              </w:rPr>
              <w:t xml:space="preserve"> 2025.</w:t>
            </w:r>
          </w:p>
        </w:tc>
      </w:tr>
      <w:tr w:rsidR="00E53177" w14:paraId="77D66226" w14:textId="77777777">
        <w:trPr>
          <w:trHeight w:val="17"/>
        </w:trPr>
        <w:tc>
          <w:tcPr>
            <w:tcW w:w="9062" w:type="dxa"/>
            <w:gridSpan w:val="3"/>
            <w:shd w:val="clear" w:color="auto" w:fill="93CDDC"/>
            <w:tcMar>
              <w:top w:w="100" w:type="dxa"/>
              <w:left w:w="100" w:type="dxa"/>
              <w:bottom w:w="100" w:type="dxa"/>
              <w:right w:w="100" w:type="dxa"/>
            </w:tcMar>
          </w:tcPr>
          <w:p w14:paraId="0000014A" w14:textId="197BFA99" w:rsidR="00E53177" w:rsidRDefault="00E53177" w:rsidP="00E531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 bibliográfica do item no acervo</w:t>
            </w:r>
          </w:p>
        </w:tc>
      </w:tr>
      <w:tr w:rsidR="00E53177" w14:paraId="768032C1" w14:textId="77777777">
        <w:trPr>
          <w:trHeight w:val="17"/>
        </w:trPr>
        <w:tc>
          <w:tcPr>
            <w:tcW w:w="9062" w:type="dxa"/>
            <w:gridSpan w:val="3"/>
            <w:tcBorders>
              <w:bottom w:val="single" w:sz="4" w:space="0" w:color="000000"/>
            </w:tcBorders>
            <w:shd w:val="clear" w:color="auto" w:fill="auto"/>
            <w:tcMar>
              <w:top w:w="100" w:type="dxa"/>
              <w:left w:w="100" w:type="dxa"/>
              <w:bottom w:w="100" w:type="dxa"/>
              <w:right w:w="100" w:type="dxa"/>
            </w:tcMar>
          </w:tcPr>
          <w:p w14:paraId="0000014D" w14:textId="240CD83C" w:rsidR="00E53177" w:rsidRDefault="00333AC7" w:rsidP="00E5317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RIBEIRO, Júlio. </w:t>
            </w:r>
            <w:r>
              <w:rPr>
                <w:rFonts w:ascii="Times New Roman" w:eastAsia="Times New Roman" w:hAnsi="Times New Roman" w:cs="Times New Roman"/>
                <w:b/>
                <w:sz w:val="24"/>
                <w:szCs w:val="24"/>
              </w:rPr>
              <w:t>Grammatica Portugueza.</w:t>
            </w:r>
            <w:r>
              <w:rPr>
                <w:rFonts w:ascii="Times New Roman" w:eastAsia="Times New Roman" w:hAnsi="Times New Roman" w:cs="Times New Roman"/>
                <w:sz w:val="24"/>
                <w:szCs w:val="24"/>
              </w:rPr>
              <w:t xml:space="preserve"> 2 ed. São Paulo: Teixeira e Irmãos Editores, 1885.</w:t>
            </w:r>
          </w:p>
        </w:tc>
      </w:tr>
    </w:tbl>
    <w:p w14:paraId="00000150" w14:textId="77777777" w:rsidR="002F5453" w:rsidRDefault="002F5453">
      <w:pPr>
        <w:spacing w:line="240" w:lineRule="auto"/>
      </w:pPr>
    </w:p>
    <w:sectPr w:rsidR="002F5453">
      <w:headerReference w:type="default" r:id="rId22"/>
      <w:footerReference w:type="even" r:id="rId23"/>
      <w:footerReference w:type="default" r:id="rId24"/>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2904" w14:textId="77777777" w:rsidR="00A516B6" w:rsidRDefault="00A516B6">
      <w:pPr>
        <w:spacing w:line="240" w:lineRule="auto"/>
      </w:pPr>
      <w:r>
        <w:separator/>
      </w:r>
    </w:p>
  </w:endnote>
  <w:endnote w:type="continuationSeparator" w:id="0">
    <w:p w14:paraId="1D99123F" w14:textId="77777777" w:rsidR="00A516B6" w:rsidRDefault="00A51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2F5453"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53" w14:textId="77777777" w:rsidR="002F5453" w:rsidRDefault="002F5453">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5F493C9" w:rsidR="002F5453"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8C42C6">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0000155" w14:textId="77777777" w:rsidR="002F5453" w:rsidRDefault="002F5453">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F80C8" w14:textId="77777777" w:rsidR="00A516B6" w:rsidRDefault="00A516B6">
      <w:pPr>
        <w:spacing w:line="240" w:lineRule="auto"/>
      </w:pPr>
      <w:r>
        <w:separator/>
      </w:r>
    </w:p>
  </w:footnote>
  <w:footnote w:type="continuationSeparator" w:id="0">
    <w:p w14:paraId="780085E0" w14:textId="77777777" w:rsidR="00A516B6" w:rsidRDefault="00A516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1" w14:textId="77777777" w:rsidR="002F5453"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402214EE" wp14:editId="7689C467">
          <wp:extent cx="1526843" cy="6290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D7CF1"/>
    <w:multiLevelType w:val="multilevel"/>
    <w:tmpl w:val="EEEC6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63356D"/>
    <w:multiLevelType w:val="multilevel"/>
    <w:tmpl w:val="B4C8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AB750E"/>
    <w:multiLevelType w:val="multilevel"/>
    <w:tmpl w:val="C2AA7D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930563"/>
    <w:multiLevelType w:val="multilevel"/>
    <w:tmpl w:val="8DC42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720DAB"/>
    <w:multiLevelType w:val="multilevel"/>
    <w:tmpl w:val="11CE4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E14E8F"/>
    <w:multiLevelType w:val="multilevel"/>
    <w:tmpl w:val="07082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4559AA"/>
    <w:multiLevelType w:val="multilevel"/>
    <w:tmpl w:val="0B203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9E2983"/>
    <w:multiLevelType w:val="hybridMultilevel"/>
    <w:tmpl w:val="46686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E73551E"/>
    <w:multiLevelType w:val="multilevel"/>
    <w:tmpl w:val="45289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1794898">
    <w:abstractNumId w:val="2"/>
  </w:num>
  <w:num w:numId="2" w16cid:durableId="1753971652">
    <w:abstractNumId w:val="8"/>
  </w:num>
  <w:num w:numId="3" w16cid:durableId="1713922986">
    <w:abstractNumId w:val="5"/>
  </w:num>
  <w:num w:numId="4" w16cid:durableId="436799719">
    <w:abstractNumId w:val="4"/>
  </w:num>
  <w:num w:numId="5" w16cid:durableId="1745953352">
    <w:abstractNumId w:val="6"/>
  </w:num>
  <w:num w:numId="6" w16cid:durableId="1419405575">
    <w:abstractNumId w:val="0"/>
  </w:num>
  <w:num w:numId="7" w16cid:durableId="1664892149">
    <w:abstractNumId w:val="1"/>
  </w:num>
  <w:num w:numId="8" w16cid:durableId="260380169">
    <w:abstractNumId w:val="3"/>
  </w:num>
  <w:num w:numId="9" w16cid:durableId="2089959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453"/>
    <w:rsid w:val="000720E4"/>
    <w:rsid w:val="00082963"/>
    <w:rsid w:val="000A71F1"/>
    <w:rsid w:val="000D2A12"/>
    <w:rsid w:val="000E1C2B"/>
    <w:rsid w:val="000E3E9E"/>
    <w:rsid w:val="000F6DFC"/>
    <w:rsid w:val="00162285"/>
    <w:rsid w:val="00181803"/>
    <w:rsid w:val="001E600D"/>
    <w:rsid w:val="002356D3"/>
    <w:rsid w:val="002A1AD9"/>
    <w:rsid w:val="002A69ED"/>
    <w:rsid w:val="002C287C"/>
    <w:rsid w:val="002C3CE6"/>
    <w:rsid w:val="002D36A5"/>
    <w:rsid w:val="002F5453"/>
    <w:rsid w:val="00333AC7"/>
    <w:rsid w:val="00344EAF"/>
    <w:rsid w:val="003C5A90"/>
    <w:rsid w:val="00440F0D"/>
    <w:rsid w:val="0045027C"/>
    <w:rsid w:val="00460BA5"/>
    <w:rsid w:val="004941FD"/>
    <w:rsid w:val="004C73CA"/>
    <w:rsid w:val="0054266A"/>
    <w:rsid w:val="00572C6E"/>
    <w:rsid w:val="005D45AC"/>
    <w:rsid w:val="005D54A3"/>
    <w:rsid w:val="005F09EA"/>
    <w:rsid w:val="005F30DE"/>
    <w:rsid w:val="00613970"/>
    <w:rsid w:val="00674F7B"/>
    <w:rsid w:val="006C36A0"/>
    <w:rsid w:val="006D673C"/>
    <w:rsid w:val="006F0A2C"/>
    <w:rsid w:val="00762482"/>
    <w:rsid w:val="007707C1"/>
    <w:rsid w:val="007C3E6F"/>
    <w:rsid w:val="00873D34"/>
    <w:rsid w:val="008C42C6"/>
    <w:rsid w:val="008F27FA"/>
    <w:rsid w:val="00A516B6"/>
    <w:rsid w:val="00A64F99"/>
    <w:rsid w:val="00A77834"/>
    <w:rsid w:val="00AA5339"/>
    <w:rsid w:val="00AA5695"/>
    <w:rsid w:val="00B34A70"/>
    <w:rsid w:val="00BB27C6"/>
    <w:rsid w:val="00C8448E"/>
    <w:rsid w:val="00CD0035"/>
    <w:rsid w:val="00D022DF"/>
    <w:rsid w:val="00DA4D67"/>
    <w:rsid w:val="00DE4EF3"/>
    <w:rsid w:val="00DE57EC"/>
    <w:rsid w:val="00E111C4"/>
    <w:rsid w:val="00E37A3E"/>
    <w:rsid w:val="00E420DD"/>
    <w:rsid w:val="00E43FD7"/>
    <w:rsid w:val="00E53177"/>
    <w:rsid w:val="00EB4399"/>
    <w:rsid w:val="00ED24CD"/>
    <w:rsid w:val="00ED470E"/>
    <w:rsid w:val="00EF47C3"/>
    <w:rsid w:val="00EF7819"/>
    <w:rsid w:val="00F23E71"/>
    <w:rsid w:val="00F73901"/>
    <w:rsid w:val="00FA2C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B81E"/>
  <w15:docId w15:val="{4A14A5CD-D8B7-4448-A24F-E5507FEB0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8C42C6"/>
    <w:rPr>
      <w:color w:val="0000FF" w:themeColor="hyperlink"/>
      <w:u w:val="single"/>
    </w:rPr>
  </w:style>
  <w:style w:type="character" w:styleId="MenoPendente">
    <w:name w:val="Unresolved Mention"/>
    <w:basedOn w:val="Fontepargpadro"/>
    <w:uiPriority w:val="99"/>
    <w:semiHidden/>
    <w:unhideWhenUsed/>
    <w:rsid w:val="008C42C6"/>
    <w:rPr>
      <w:color w:val="605E5C"/>
      <w:shd w:val="clear" w:color="auto" w:fill="E1DFDD"/>
    </w:rPr>
  </w:style>
  <w:style w:type="paragraph" w:styleId="PargrafodaLista">
    <w:name w:val="List Paragraph"/>
    <w:basedOn w:val="Normal"/>
    <w:uiPriority w:val="34"/>
    <w:qFormat/>
    <w:rsid w:val="00FA2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t.wikipedia.org/wiki/J%C3%BAlio_Ribeir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vistalinguas.com/edicao38/edicao38.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vistalinguas.com/edicao30/artigo5.pdf" TargetMode="External"/><Relationship Id="rId20" Type="http://schemas.openxmlformats.org/officeDocument/2006/relationships/hyperlink" Target="https://unicamp.br/unicamp/ju/artigos/julio-ribeiro-para-alem-da-gramat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npoll.emnuvens.com.br/revista/article/view/529"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ncrypted-tbn0.gstatic.com/images?q=tbn:ANd9GcT99JIGfpMc9TQQEpVqrzmSHVUjd2nyZEH2ccacjyS6WtXttqPIgrKxuj0QhYsWIDLCRcM&amp;usqp=C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8309/anp.v1i13.529"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PmFDUKRqMao3oRzU1M5sdaX9Q==">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1424</Words>
  <Characters>7692</Characters>
  <Application>Microsoft Office Word</Application>
  <DocSecurity>0</DocSecurity>
  <Lines>64</Lines>
  <Paragraphs>18</Paragraphs>
  <ScaleCrop>false</ScaleCrop>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61</cp:revision>
  <dcterms:created xsi:type="dcterms:W3CDTF">2024-01-18T13:07:00Z</dcterms:created>
  <dcterms:modified xsi:type="dcterms:W3CDTF">2025-08-04T18:27:00Z</dcterms:modified>
</cp:coreProperties>
</file>