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249C7" w14:textId="77777777" w:rsidR="00A434B7" w:rsidRPr="00AC3C7F" w:rsidRDefault="00000000">
      <w:pPr>
        <w:pBdr>
          <w:top w:val="nil"/>
          <w:left w:val="nil"/>
          <w:bottom w:val="nil"/>
          <w:right w:val="nil"/>
          <w:between w:val="nil"/>
        </w:pBdr>
        <w:jc w:val="center"/>
        <w:rPr>
          <w:rFonts w:ascii="Times New Roman" w:eastAsia="Times New Roman" w:hAnsi="Times New Roman" w:cs="Times New Roman"/>
          <w:b/>
          <w:color w:val="000000"/>
          <w:sz w:val="30"/>
          <w:szCs w:val="30"/>
          <w:lang w:val="pt-BR"/>
        </w:rPr>
      </w:pPr>
      <w:r w:rsidRPr="00AC3C7F">
        <w:rPr>
          <w:rFonts w:ascii="Times New Roman" w:eastAsia="Times New Roman" w:hAnsi="Times New Roman" w:cs="Times New Roman"/>
          <w:b/>
          <w:color w:val="000000"/>
          <w:sz w:val="30"/>
          <w:szCs w:val="30"/>
          <w:lang w:val="pt-BR"/>
        </w:rPr>
        <w:t>Formulário de Análise de Gramática</w:t>
      </w:r>
    </w:p>
    <w:p w14:paraId="4C0541D7" w14:textId="77777777" w:rsidR="00A434B7" w:rsidRPr="00AC3C7F" w:rsidRDefault="00000000">
      <w:pPr>
        <w:pBdr>
          <w:top w:val="nil"/>
          <w:left w:val="nil"/>
          <w:bottom w:val="nil"/>
          <w:right w:val="nil"/>
          <w:between w:val="nil"/>
        </w:pBdr>
        <w:jc w:val="center"/>
        <w:rPr>
          <w:rFonts w:ascii="Times New Roman" w:eastAsia="Times New Roman" w:hAnsi="Times New Roman" w:cs="Times New Roman"/>
          <w:b/>
          <w:color w:val="000000"/>
          <w:sz w:val="30"/>
          <w:szCs w:val="30"/>
          <w:lang w:val="pt-BR"/>
        </w:rPr>
      </w:pPr>
      <w:r w:rsidRPr="00AC3C7F">
        <w:rPr>
          <w:rFonts w:ascii="Times New Roman" w:eastAsia="Times New Roman" w:hAnsi="Times New Roman" w:cs="Times New Roman"/>
          <w:b/>
          <w:color w:val="000000"/>
          <w:sz w:val="30"/>
          <w:szCs w:val="30"/>
          <w:lang w:val="pt-BR"/>
        </w:rPr>
        <w:t>REYNA, Manuel (1914)</w:t>
      </w:r>
    </w:p>
    <w:p w14:paraId="00BBBA30" w14:textId="77777777" w:rsidR="00A434B7" w:rsidRPr="00AC3C7F" w:rsidRDefault="00A434B7">
      <w:pPr>
        <w:pBdr>
          <w:top w:val="nil"/>
          <w:left w:val="nil"/>
          <w:bottom w:val="nil"/>
          <w:right w:val="nil"/>
          <w:between w:val="nil"/>
        </w:pBdr>
        <w:rPr>
          <w:rFonts w:ascii="Times New Roman" w:eastAsia="Times New Roman" w:hAnsi="Times New Roman" w:cs="Times New Roman"/>
          <w:color w:val="000000"/>
          <w:sz w:val="16"/>
          <w:szCs w:val="16"/>
          <w:lang w:val="pt-BR"/>
        </w:rPr>
      </w:pPr>
    </w:p>
    <w:tbl>
      <w:tblPr>
        <w:tblStyle w:val="a2"/>
        <w:tblW w:w="891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2862"/>
        <w:gridCol w:w="4962"/>
      </w:tblGrid>
      <w:tr w:rsidR="00A434B7" w14:paraId="57299E7B" w14:textId="77777777" w:rsidTr="00AC3C7F">
        <w:trPr>
          <w:trHeight w:val="25"/>
        </w:trPr>
        <w:tc>
          <w:tcPr>
            <w:tcW w:w="8919" w:type="dxa"/>
            <w:gridSpan w:val="3"/>
            <w:tcBorders>
              <w:bottom w:val="single" w:sz="4" w:space="0" w:color="000000"/>
            </w:tcBorders>
            <w:shd w:val="clear" w:color="auto" w:fill="93CDDC"/>
            <w:tcMar>
              <w:top w:w="100" w:type="dxa"/>
              <w:left w:w="100" w:type="dxa"/>
              <w:bottom w:w="100" w:type="dxa"/>
              <w:right w:w="100" w:type="dxa"/>
            </w:tcMar>
          </w:tcPr>
          <w:p w14:paraId="3CE27830"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4"/>
                <w:szCs w:val="24"/>
              </w:rPr>
              <w:t>Domínio</w:t>
            </w:r>
          </w:p>
        </w:tc>
      </w:tr>
      <w:tr w:rsidR="00A434B7" w14:paraId="28277DD5"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72B1C034" w14:textId="1A83B6CA"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Línguas</w:t>
            </w:r>
            <w:r>
              <w:rPr>
                <w:rFonts w:ascii="Times New Roman" w:eastAsia="Times New Roman" w:hAnsi="Times New Roman" w:cs="Times New Roman"/>
                <w:color w:val="000000"/>
                <w:sz w:val="24"/>
                <w:szCs w:val="24"/>
              </w:rPr>
              <w:t xml:space="preserve"> neolatinas</w:t>
            </w:r>
          </w:p>
        </w:tc>
      </w:tr>
      <w:tr w:rsidR="00A434B7" w14:paraId="0ECA4413" w14:textId="77777777" w:rsidTr="00AC3C7F">
        <w:trPr>
          <w:trHeight w:val="25"/>
        </w:trPr>
        <w:tc>
          <w:tcPr>
            <w:tcW w:w="8919" w:type="dxa"/>
            <w:gridSpan w:val="3"/>
            <w:tcBorders>
              <w:bottom w:val="single" w:sz="4" w:space="0" w:color="000000"/>
            </w:tcBorders>
            <w:shd w:val="clear" w:color="auto" w:fill="93CDDC"/>
            <w:tcMar>
              <w:top w:w="100" w:type="dxa"/>
              <w:left w:w="100" w:type="dxa"/>
              <w:bottom w:w="100" w:type="dxa"/>
              <w:right w:w="100" w:type="dxa"/>
            </w:tcMar>
          </w:tcPr>
          <w:p w14:paraId="0E132049"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Classificação</w:t>
            </w:r>
          </w:p>
        </w:tc>
      </w:tr>
      <w:tr w:rsidR="00A434B7" w14:paraId="6B5E9CFA" w14:textId="77777777" w:rsidTr="00AC3C7F">
        <w:trPr>
          <w:trHeight w:val="60"/>
        </w:trPr>
        <w:tc>
          <w:tcPr>
            <w:tcW w:w="8919" w:type="dxa"/>
            <w:gridSpan w:val="3"/>
            <w:tcBorders>
              <w:top w:val="single" w:sz="4" w:space="0" w:color="000000"/>
            </w:tcBorders>
            <w:shd w:val="clear" w:color="auto" w:fill="auto"/>
            <w:tcMar>
              <w:top w:w="100" w:type="dxa"/>
              <w:left w:w="100" w:type="dxa"/>
              <w:bottom w:w="100" w:type="dxa"/>
              <w:right w:w="100" w:type="dxa"/>
            </w:tcMar>
          </w:tcPr>
          <w:p w14:paraId="00A23F2F" w14:textId="27AC95C6"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Gramática</w:t>
            </w:r>
            <w:r>
              <w:rPr>
                <w:rFonts w:ascii="Times New Roman" w:eastAsia="Times New Roman" w:hAnsi="Times New Roman" w:cs="Times New Roman"/>
                <w:color w:val="000000"/>
                <w:sz w:val="24"/>
                <w:szCs w:val="24"/>
              </w:rPr>
              <w:t xml:space="preserve"> espanhola</w:t>
            </w:r>
          </w:p>
        </w:tc>
      </w:tr>
      <w:tr w:rsidR="00A434B7" w14:paraId="02D24DB8" w14:textId="77777777" w:rsidTr="00AC3C7F">
        <w:trPr>
          <w:trHeight w:val="25"/>
        </w:trPr>
        <w:tc>
          <w:tcPr>
            <w:tcW w:w="8919" w:type="dxa"/>
            <w:gridSpan w:val="3"/>
            <w:tcBorders>
              <w:bottom w:val="single" w:sz="4" w:space="0" w:color="000000"/>
            </w:tcBorders>
            <w:shd w:val="clear" w:color="auto" w:fill="93CDDC"/>
            <w:tcMar>
              <w:top w:w="100" w:type="dxa"/>
              <w:left w:w="100" w:type="dxa"/>
              <w:bottom w:w="100" w:type="dxa"/>
              <w:right w:w="100" w:type="dxa"/>
            </w:tcMar>
          </w:tcPr>
          <w:p w14:paraId="27B917C9"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Período</w:t>
            </w:r>
          </w:p>
        </w:tc>
      </w:tr>
      <w:tr w:rsidR="00A434B7" w14:paraId="5F77E593" w14:textId="77777777" w:rsidTr="00AC3C7F">
        <w:trPr>
          <w:trHeight w:val="210"/>
        </w:trPr>
        <w:tc>
          <w:tcPr>
            <w:tcW w:w="8919" w:type="dxa"/>
            <w:gridSpan w:val="3"/>
            <w:tcBorders>
              <w:top w:val="single" w:sz="4" w:space="0" w:color="000000"/>
            </w:tcBorders>
            <w:shd w:val="clear" w:color="auto" w:fill="auto"/>
            <w:tcMar>
              <w:top w:w="100" w:type="dxa"/>
              <w:left w:w="100" w:type="dxa"/>
              <w:bottom w:w="100" w:type="dxa"/>
              <w:right w:w="100" w:type="dxa"/>
            </w:tcMar>
          </w:tcPr>
          <w:p w14:paraId="58FC3B32" w14:textId="293D129C"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Séc</w:t>
            </w:r>
            <w:r>
              <w:rPr>
                <w:rFonts w:ascii="Times New Roman" w:eastAsia="Times New Roman" w:hAnsi="Times New Roman" w:cs="Times New Roman"/>
                <w:color w:val="000000"/>
                <w:sz w:val="24"/>
                <w:szCs w:val="24"/>
              </w:rPr>
              <w:t>. XX</w:t>
            </w:r>
          </w:p>
        </w:tc>
      </w:tr>
      <w:tr w:rsidR="00A434B7" w14:paraId="7B35C558" w14:textId="77777777" w:rsidTr="00AC3C7F">
        <w:trPr>
          <w:trHeight w:val="25"/>
        </w:trPr>
        <w:tc>
          <w:tcPr>
            <w:tcW w:w="8919" w:type="dxa"/>
            <w:gridSpan w:val="3"/>
            <w:tcBorders>
              <w:bottom w:val="single" w:sz="4" w:space="0" w:color="000000"/>
            </w:tcBorders>
            <w:shd w:val="clear" w:color="auto" w:fill="93CDDC"/>
            <w:tcMar>
              <w:top w:w="100" w:type="dxa"/>
              <w:left w:w="100" w:type="dxa"/>
              <w:bottom w:w="100" w:type="dxa"/>
              <w:right w:w="100" w:type="dxa"/>
            </w:tcMar>
          </w:tcPr>
          <w:p w14:paraId="15AF2547"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4"/>
                <w:szCs w:val="24"/>
              </w:rPr>
              <w:t xml:space="preserve">Autoria </w:t>
            </w:r>
          </w:p>
        </w:tc>
      </w:tr>
      <w:tr w:rsidR="00A434B7" w14:paraId="69B62C87" w14:textId="77777777" w:rsidTr="00AC3C7F">
        <w:trPr>
          <w:trHeight w:val="375"/>
        </w:trPr>
        <w:tc>
          <w:tcPr>
            <w:tcW w:w="1095" w:type="dxa"/>
            <w:tcBorders>
              <w:left w:val="nil"/>
              <w:bottom w:val="nil"/>
            </w:tcBorders>
          </w:tcPr>
          <w:p w14:paraId="58E0B5C8"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3FAA9A64"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SOBRENOME, Nome</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0EF1B4EA"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REYNA, Manuel</w:t>
            </w:r>
          </w:p>
        </w:tc>
      </w:tr>
      <w:tr w:rsidR="00A434B7" w14:paraId="46949CC0" w14:textId="77777777" w:rsidTr="00AC3C7F">
        <w:trPr>
          <w:trHeight w:val="615"/>
        </w:trPr>
        <w:tc>
          <w:tcPr>
            <w:tcW w:w="1095" w:type="dxa"/>
            <w:tcBorders>
              <w:top w:val="nil"/>
              <w:left w:val="nil"/>
              <w:bottom w:val="nil"/>
            </w:tcBorders>
          </w:tcPr>
          <w:p w14:paraId="0CD727BD"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351C3854"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de nascimento</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16A9D0F9"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w:t>
            </w:r>
          </w:p>
          <w:p w14:paraId="0BC2ADDD"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t>
            </w:r>
          </w:p>
        </w:tc>
      </w:tr>
      <w:tr w:rsidR="00A434B7" w14:paraId="133C6008" w14:textId="77777777" w:rsidTr="00AC3C7F">
        <w:trPr>
          <w:trHeight w:val="615"/>
        </w:trPr>
        <w:tc>
          <w:tcPr>
            <w:tcW w:w="1095" w:type="dxa"/>
            <w:tcBorders>
              <w:top w:val="nil"/>
              <w:left w:val="nil"/>
              <w:bottom w:val="nil"/>
            </w:tcBorders>
          </w:tcPr>
          <w:p w14:paraId="4E4E44B2"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2BAE3D6D"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de falecimento</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5677537E"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1905/??/??</w:t>
            </w:r>
          </w:p>
          <w:p w14:paraId="3ACADAE5"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A434B7" w14:paraId="0C2C20FE" w14:textId="77777777" w:rsidTr="00AC3C7F">
        <w:trPr>
          <w:trHeight w:val="38"/>
        </w:trPr>
        <w:tc>
          <w:tcPr>
            <w:tcW w:w="1095" w:type="dxa"/>
            <w:tcBorders>
              <w:top w:val="nil"/>
              <w:left w:val="nil"/>
              <w:bottom w:val="nil"/>
            </w:tcBorders>
          </w:tcPr>
          <w:p w14:paraId="0E3CC869"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4CE10BC8"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Nacionalidade</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708DD4DD"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Espanha</w:t>
            </w:r>
          </w:p>
        </w:tc>
      </w:tr>
      <w:tr w:rsidR="00A434B7" w14:paraId="17183E93" w14:textId="77777777" w:rsidTr="00AC3C7F">
        <w:trPr>
          <w:trHeight w:val="21"/>
        </w:trPr>
        <w:tc>
          <w:tcPr>
            <w:tcW w:w="1095" w:type="dxa"/>
            <w:tcBorders>
              <w:top w:val="nil"/>
              <w:left w:val="nil"/>
              <w:bottom w:val="nil"/>
            </w:tcBorders>
          </w:tcPr>
          <w:p w14:paraId="13FA69BF"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08B78414"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Naturalidade</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0352B5E2"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Córdoba</w:t>
            </w:r>
            <w:r>
              <w:rPr>
                <w:rFonts w:ascii="Times New Roman" w:eastAsia="Times New Roman" w:hAnsi="Times New Roman" w:cs="Times New Roman"/>
                <w:color w:val="000000"/>
                <w:sz w:val="24"/>
                <w:szCs w:val="24"/>
              </w:rPr>
              <w:t>/Puente Genil</w:t>
            </w:r>
          </w:p>
        </w:tc>
      </w:tr>
      <w:tr w:rsidR="00A434B7" w14:paraId="1599A271" w14:textId="77777777" w:rsidTr="00AC3C7F">
        <w:trPr>
          <w:trHeight w:val="409"/>
        </w:trPr>
        <w:tc>
          <w:tcPr>
            <w:tcW w:w="1095" w:type="dxa"/>
            <w:tcBorders>
              <w:top w:val="nil"/>
              <w:left w:val="nil"/>
              <w:bottom w:val="nil"/>
            </w:tcBorders>
          </w:tcPr>
          <w:p w14:paraId="18254BF9"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69E04D45"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Naturalização</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5D014AA6" w14:textId="77777777" w:rsidR="00A434B7" w:rsidRDefault="00000000">
            <w:pPr>
              <w:widowControl w:val="0"/>
              <w:numPr>
                <w:ilvl w:val="0"/>
                <w:numId w:val="12"/>
              </w:num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 aplica</w:t>
            </w:r>
          </w:p>
        </w:tc>
      </w:tr>
      <w:tr w:rsidR="00A434B7" w14:paraId="4C7656E6" w14:textId="77777777" w:rsidTr="00AC3C7F">
        <w:trPr>
          <w:trHeight w:val="21"/>
        </w:trPr>
        <w:tc>
          <w:tcPr>
            <w:tcW w:w="1095" w:type="dxa"/>
            <w:tcBorders>
              <w:top w:val="nil"/>
              <w:left w:val="nil"/>
              <w:bottom w:val="nil"/>
            </w:tcBorders>
          </w:tcPr>
          <w:p w14:paraId="41F97E40"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6D35BE"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Escolaridade</w:t>
            </w:r>
          </w:p>
        </w:tc>
        <w:tc>
          <w:tcPr>
            <w:tcW w:w="4962" w:type="dxa"/>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tcPr>
          <w:p w14:paraId="47B3815B" w14:textId="77777777" w:rsidR="00A434B7" w:rsidRDefault="00000000">
            <w:pPr>
              <w:widowControl w:val="0"/>
              <w:numPr>
                <w:ilvl w:val="0"/>
                <w:numId w:val="11"/>
              </w:numPr>
              <w:pBdr>
                <w:top w:val="nil"/>
                <w:left w:val="nil"/>
                <w:bottom w:val="nil"/>
                <w:right w:val="nil"/>
                <w:between w:val="nil"/>
              </w:pBd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Ensino Superior;</w:t>
            </w:r>
          </w:p>
        </w:tc>
      </w:tr>
      <w:tr w:rsidR="00A434B7" w14:paraId="10F8F9BC" w14:textId="77777777" w:rsidTr="00AC3C7F">
        <w:trPr>
          <w:trHeight w:val="435"/>
        </w:trPr>
        <w:tc>
          <w:tcPr>
            <w:tcW w:w="1095" w:type="dxa"/>
            <w:tcBorders>
              <w:top w:val="nil"/>
              <w:left w:val="nil"/>
              <w:bottom w:val="nil"/>
            </w:tcBorders>
          </w:tcPr>
          <w:p w14:paraId="72F0A366"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B964D6"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Profissão</w:t>
            </w:r>
          </w:p>
        </w:tc>
        <w:tc>
          <w:tcPr>
            <w:tcW w:w="4962" w:type="dxa"/>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tcPr>
          <w:p w14:paraId="275E250F"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4"/>
                <w:szCs w:val="24"/>
              </w:rPr>
              <w:t>Advogado</w:t>
            </w:r>
          </w:p>
          <w:p w14:paraId="61C07695"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Escritor</w:t>
            </w:r>
          </w:p>
          <w:p w14:paraId="2F920C92"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Político</w:t>
            </w:r>
          </w:p>
        </w:tc>
      </w:tr>
      <w:tr w:rsidR="00A434B7" w14:paraId="061D40EE" w14:textId="77777777" w:rsidTr="00AC3C7F">
        <w:trPr>
          <w:trHeight w:val="435"/>
        </w:trPr>
        <w:tc>
          <w:tcPr>
            <w:tcW w:w="1095" w:type="dxa"/>
            <w:tcBorders>
              <w:top w:val="nil"/>
              <w:left w:val="nil"/>
              <w:bottom w:val="nil"/>
            </w:tcBorders>
          </w:tcPr>
          <w:p w14:paraId="3A9159B8"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2BB910"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Gênero/Sexo</w:t>
            </w:r>
          </w:p>
        </w:tc>
        <w:tc>
          <w:tcPr>
            <w:tcW w:w="4962" w:type="dxa"/>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tcPr>
          <w:p w14:paraId="2967971F"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Masculino</w:t>
            </w:r>
          </w:p>
        </w:tc>
      </w:tr>
      <w:tr w:rsidR="00A434B7" w14:paraId="3BD82BE7" w14:textId="77777777" w:rsidTr="00AC3C7F">
        <w:trPr>
          <w:trHeight w:val="600"/>
        </w:trPr>
        <w:tc>
          <w:tcPr>
            <w:tcW w:w="1095" w:type="dxa"/>
            <w:tcBorders>
              <w:top w:val="nil"/>
              <w:left w:val="nil"/>
            </w:tcBorders>
          </w:tcPr>
          <w:p w14:paraId="2B509492"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right w:val="single" w:sz="4" w:space="0" w:color="000000"/>
            </w:tcBorders>
            <w:shd w:val="clear" w:color="auto" w:fill="auto"/>
            <w:tcMar>
              <w:top w:w="100" w:type="dxa"/>
              <w:left w:w="100" w:type="dxa"/>
              <w:bottom w:w="100" w:type="dxa"/>
              <w:right w:w="100" w:type="dxa"/>
            </w:tcMar>
          </w:tcPr>
          <w:p w14:paraId="4D608206"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Outras publicações</w:t>
            </w:r>
          </w:p>
        </w:tc>
        <w:tc>
          <w:tcPr>
            <w:tcW w:w="4962" w:type="dxa"/>
            <w:tcBorders>
              <w:top w:val="single" w:sz="4" w:space="0" w:color="000000"/>
              <w:left w:val="single" w:sz="4" w:space="0" w:color="000000"/>
            </w:tcBorders>
            <w:shd w:val="clear" w:color="auto" w:fill="auto"/>
            <w:tcMar>
              <w:top w:w="100" w:type="dxa"/>
              <w:left w:w="100" w:type="dxa"/>
              <w:bottom w:w="100" w:type="dxa"/>
              <w:right w:w="100" w:type="dxa"/>
            </w:tcMar>
          </w:tcPr>
          <w:p w14:paraId="0A6909FB" w14:textId="77777777" w:rsidR="00A434B7" w:rsidRDefault="00A434B7" w:rsidP="005A6681">
            <w:pPr>
              <w:widowControl w:val="0"/>
              <w:numPr>
                <w:ilvl w:val="0"/>
                <w:numId w:val="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hyperlink r:id="rId8">
              <w:r>
                <w:rPr>
                  <w:rFonts w:ascii="Times New Roman" w:eastAsia="Times New Roman" w:hAnsi="Times New Roman" w:cs="Times New Roman"/>
                  <w:color w:val="000000"/>
                  <w:sz w:val="24"/>
                  <w:szCs w:val="24"/>
                  <w:u w:val="single"/>
                </w:rPr>
                <w:t>Andantes y alegros : versos</w:t>
              </w:r>
            </w:hyperlink>
          </w:p>
          <w:p w14:paraId="7AB0A7F0" w14:textId="77777777" w:rsidR="00A434B7" w:rsidRDefault="00000000" w:rsidP="005A6681">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Madrid: [s.n.], 1877: Imp. a. Florez y Compañía).</w:t>
            </w:r>
          </w:p>
          <w:p w14:paraId="6627A682" w14:textId="77777777" w:rsidR="00A434B7" w:rsidRDefault="00A434B7" w:rsidP="005A6681">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1A2BC0E4" w14:textId="77777777" w:rsidR="00A434B7" w:rsidRDefault="00A434B7" w:rsidP="005A6681">
            <w:pPr>
              <w:widowControl w:val="0"/>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hyperlink r:id="rId9">
              <w:r>
                <w:rPr>
                  <w:rFonts w:ascii="Times New Roman" w:eastAsia="Times New Roman" w:hAnsi="Times New Roman" w:cs="Times New Roman"/>
                  <w:color w:val="000000"/>
                  <w:sz w:val="24"/>
                  <w:szCs w:val="24"/>
                  <w:u w:val="single"/>
                </w:rPr>
                <w:t>La canción de las estrellas: poema</w:t>
              </w:r>
            </w:hyperlink>
          </w:p>
          <w:p w14:paraId="1B93A161" w14:textId="77777777" w:rsidR="00A434B7" w:rsidRDefault="00000000" w:rsidP="005A6681">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Madrid: [s.n.], 1895: Imp. Hijos M.G. Hernández).</w:t>
            </w:r>
          </w:p>
          <w:p w14:paraId="09A2C2B6" w14:textId="77777777" w:rsidR="00A434B7" w:rsidRDefault="00A434B7" w:rsidP="005A6681">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441463A2" w14:textId="77777777" w:rsidR="00A434B7" w:rsidRDefault="00A434B7" w:rsidP="005A6681">
            <w:pPr>
              <w:widowControl w:val="0"/>
              <w:numPr>
                <w:ilvl w:val="0"/>
                <w:numId w:val="1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hyperlink r:id="rId10">
              <w:r>
                <w:rPr>
                  <w:rFonts w:ascii="Times New Roman" w:eastAsia="Times New Roman" w:hAnsi="Times New Roman" w:cs="Times New Roman"/>
                  <w:color w:val="000000"/>
                  <w:sz w:val="24"/>
                  <w:szCs w:val="24"/>
                </w:rPr>
                <w:t>Cromos y acuarelas: (cantos de nuestra época)</w:t>
              </w:r>
            </w:hyperlink>
          </w:p>
          <w:p w14:paraId="5D3F1B6F" w14:textId="77777777" w:rsidR="00A434B7" w:rsidRDefault="00000000" w:rsidP="005A6681">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Madrid: Imprenta de Fortanet, 1878. </w:t>
            </w:r>
          </w:p>
          <w:p w14:paraId="590C6C81" w14:textId="77777777" w:rsidR="00A434B7" w:rsidRDefault="00A434B7" w:rsidP="005A6681">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4CAB8261" w14:textId="77777777" w:rsidR="00A434B7" w:rsidRDefault="00A434B7" w:rsidP="005A6681">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1">
              <w:r>
                <w:rPr>
                  <w:rFonts w:ascii="Times New Roman" w:eastAsia="Times New Roman" w:hAnsi="Times New Roman" w:cs="Times New Roman"/>
                  <w:color w:val="000000"/>
                  <w:sz w:val="24"/>
                  <w:szCs w:val="24"/>
                </w:rPr>
                <w:t>El dedal de plata : monólogo en verso</w:t>
              </w:r>
            </w:hyperlink>
          </w:p>
          <w:p w14:paraId="6AB5A431" w14:textId="77777777" w:rsidR="00A434B7" w:rsidRDefault="00000000" w:rsidP="005A6681">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Madrid: [s.n.], 1883: Est. tipo-litogr. Real 1 cuadruplicado). </w:t>
            </w:r>
          </w:p>
          <w:p w14:paraId="5568EDA7" w14:textId="77777777" w:rsidR="00A434B7" w:rsidRDefault="00A434B7" w:rsidP="005A6681">
            <w:pPr>
              <w:widowControl w:val="0"/>
              <w:spacing w:line="240" w:lineRule="auto"/>
              <w:rPr>
                <w:rFonts w:ascii="Times New Roman" w:eastAsia="Times New Roman" w:hAnsi="Times New Roman" w:cs="Times New Roman"/>
                <w:color w:val="000000"/>
                <w:sz w:val="24"/>
                <w:szCs w:val="24"/>
              </w:rPr>
            </w:pPr>
          </w:p>
          <w:p w14:paraId="3571F131" w14:textId="77777777" w:rsidR="00A434B7" w:rsidRDefault="00A434B7" w:rsidP="005A6681">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2">
              <w:r>
                <w:rPr>
                  <w:rFonts w:ascii="Times New Roman" w:eastAsia="Times New Roman" w:hAnsi="Times New Roman" w:cs="Times New Roman"/>
                  <w:color w:val="000000"/>
                  <w:sz w:val="24"/>
                  <w:szCs w:val="24"/>
                </w:rPr>
                <w:t>El jardín de los poetas</w:t>
              </w:r>
            </w:hyperlink>
          </w:p>
          <w:p w14:paraId="6F3EB040" w14:textId="77777777" w:rsidR="00A434B7" w:rsidRDefault="00000000" w:rsidP="005A6681">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Madrid: [s.n.], 1899: Imprenta de los Hijos de M.G. Hernández). </w:t>
            </w:r>
          </w:p>
          <w:p w14:paraId="52FC8414" w14:textId="77777777" w:rsidR="00A434B7" w:rsidRDefault="00A434B7" w:rsidP="005A6681">
            <w:pPr>
              <w:widowControl w:val="0"/>
              <w:spacing w:line="240" w:lineRule="auto"/>
              <w:rPr>
                <w:rFonts w:ascii="Times New Roman" w:eastAsia="Times New Roman" w:hAnsi="Times New Roman" w:cs="Times New Roman"/>
                <w:color w:val="000000"/>
                <w:sz w:val="24"/>
                <w:szCs w:val="24"/>
              </w:rPr>
            </w:pPr>
          </w:p>
          <w:p w14:paraId="3C63E4A2" w14:textId="77777777" w:rsidR="00A434B7" w:rsidRDefault="00A434B7" w:rsidP="005A6681">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3">
              <w:r>
                <w:rPr>
                  <w:rFonts w:ascii="Times New Roman" w:eastAsia="Times New Roman" w:hAnsi="Times New Roman" w:cs="Times New Roman"/>
                  <w:color w:val="000000"/>
                  <w:sz w:val="24"/>
                  <w:szCs w:val="24"/>
                </w:rPr>
                <w:t>Manuel Reina : sus mejores versos</w:t>
              </w:r>
            </w:hyperlink>
          </w:p>
          <w:p w14:paraId="5F46EDDF" w14:textId="77777777" w:rsidR="00A434B7" w:rsidRDefault="00000000" w:rsidP="005A6681">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Madrid: [Gráfica Unión], 1928.</w:t>
            </w:r>
          </w:p>
          <w:p w14:paraId="3F2067BE" w14:textId="77777777" w:rsidR="00A434B7" w:rsidRDefault="00000000" w:rsidP="005A6681">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938B4CC" w14:textId="77777777" w:rsidR="00A434B7" w:rsidRDefault="00A434B7" w:rsidP="005A6681">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4">
              <w:r>
                <w:rPr>
                  <w:rFonts w:ascii="Times New Roman" w:eastAsia="Times New Roman" w:hAnsi="Times New Roman" w:cs="Times New Roman"/>
                  <w:color w:val="000000"/>
                  <w:sz w:val="24"/>
                  <w:szCs w:val="24"/>
                </w:rPr>
                <w:t>Poemas paganos : La ceguedad de las turbas : El Poema de las lágrimas : El crimen de Héctor</w:t>
              </w:r>
            </w:hyperlink>
          </w:p>
          <w:p w14:paraId="6F7CC89A" w14:textId="77777777" w:rsidR="00A434B7" w:rsidRDefault="00000000" w:rsidP="005A6681">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Madrid: [s.n.], 1896: Tip. Hijos de M.G. Hernández). </w:t>
            </w:r>
          </w:p>
          <w:p w14:paraId="2128BBA0" w14:textId="77777777" w:rsidR="00A434B7" w:rsidRDefault="00A434B7" w:rsidP="005A6681">
            <w:pPr>
              <w:widowControl w:val="0"/>
              <w:spacing w:line="240" w:lineRule="auto"/>
              <w:rPr>
                <w:rFonts w:ascii="Times New Roman" w:eastAsia="Times New Roman" w:hAnsi="Times New Roman" w:cs="Times New Roman"/>
                <w:color w:val="000000"/>
                <w:sz w:val="24"/>
                <w:szCs w:val="24"/>
              </w:rPr>
            </w:pPr>
          </w:p>
          <w:p w14:paraId="32B2B062" w14:textId="77777777" w:rsidR="00A434B7" w:rsidRDefault="00A434B7" w:rsidP="005A6681">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5">
              <w:r>
                <w:rPr>
                  <w:rFonts w:ascii="Times New Roman" w:eastAsia="Times New Roman" w:hAnsi="Times New Roman" w:cs="Times New Roman"/>
                  <w:color w:val="000000"/>
                  <w:sz w:val="24"/>
                  <w:szCs w:val="24"/>
                </w:rPr>
                <w:t>Rayo de sol : poema y otras composiciones</w:t>
              </w:r>
            </w:hyperlink>
          </w:p>
          <w:p w14:paraId="0C256F7B" w14:textId="77777777" w:rsidR="00A434B7" w:rsidRDefault="00000000" w:rsidP="005A6681">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Madrid : Hijos de M.G. Hernández, 1897. </w:t>
            </w:r>
          </w:p>
          <w:p w14:paraId="133266ED" w14:textId="77777777" w:rsidR="00A434B7" w:rsidRDefault="00A434B7" w:rsidP="005A6681">
            <w:pPr>
              <w:widowControl w:val="0"/>
              <w:spacing w:line="240" w:lineRule="auto"/>
              <w:rPr>
                <w:rFonts w:ascii="Times New Roman" w:eastAsia="Times New Roman" w:hAnsi="Times New Roman" w:cs="Times New Roman"/>
                <w:color w:val="000000"/>
                <w:sz w:val="24"/>
                <w:szCs w:val="24"/>
              </w:rPr>
            </w:pPr>
          </w:p>
          <w:p w14:paraId="0FA35024" w14:textId="77777777" w:rsidR="00A434B7" w:rsidRDefault="00A434B7" w:rsidP="005A6681">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6">
              <w:r>
                <w:rPr>
                  <w:rFonts w:ascii="Times New Roman" w:eastAsia="Times New Roman" w:hAnsi="Times New Roman" w:cs="Times New Roman"/>
                  <w:color w:val="000000"/>
                  <w:sz w:val="24"/>
                  <w:szCs w:val="24"/>
                </w:rPr>
                <w:t>Robles de la Selva Sagrada : poesías póstumas</w:t>
              </w:r>
            </w:hyperlink>
          </w:p>
          <w:p w14:paraId="074637D8" w14:textId="77777777" w:rsidR="00A434B7" w:rsidRDefault="00000000" w:rsidP="005A6681">
            <w:pPr>
              <w:widowControl w:val="0"/>
              <w:spacing w:line="240" w:lineRule="auto"/>
              <w:rPr>
                <w:rFonts w:ascii="Open Sans" w:eastAsia="Open Sans" w:hAnsi="Open Sans" w:cs="Open Sans"/>
                <w:color w:val="555555"/>
              </w:rPr>
            </w:pPr>
            <w:r>
              <w:rPr>
                <w:rFonts w:ascii="Times New Roman" w:eastAsia="Times New Roman" w:hAnsi="Times New Roman" w:cs="Times New Roman"/>
                <w:color w:val="000000"/>
                <w:sz w:val="24"/>
                <w:szCs w:val="24"/>
              </w:rPr>
              <w:t>Madrid: Sucesores de Rivadeneyra, 1906.</w:t>
            </w:r>
            <w:r>
              <w:rPr>
                <w:rFonts w:ascii="Open Sans" w:eastAsia="Open Sans" w:hAnsi="Open Sans" w:cs="Open Sans"/>
                <w:color w:val="555555"/>
              </w:rPr>
              <w:t xml:space="preserve"> </w:t>
            </w:r>
          </w:p>
          <w:p w14:paraId="2BD906E0" w14:textId="77777777" w:rsidR="00A434B7" w:rsidRDefault="00A434B7" w:rsidP="005A6681">
            <w:pPr>
              <w:widowControl w:val="0"/>
              <w:spacing w:line="240" w:lineRule="auto"/>
              <w:rPr>
                <w:rFonts w:ascii="Open Sans" w:eastAsia="Open Sans" w:hAnsi="Open Sans" w:cs="Open Sans"/>
                <w:color w:val="555555"/>
              </w:rPr>
            </w:pPr>
          </w:p>
          <w:p w14:paraId="3FE99C10" w14:textId="77777777" w:rsidR="00A434B7" w:rsidRDefault="00A434B7" w:rsidP="005A6681">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17">
              <w:r>
                <w:rPr>
                  <w:rFonts w:ascii="Times New Roman" w:eastAsia="Times New Roman" w:hAnsi="Times New Roman" w:cs="Times New Roman"/>
                  <w:color w:val="000000"/>
                  <w:sz w:val="24"/>
                  <w:szCs w:val="24"/>
                </w:rPr>
                <w:t>La vida inquieta : poesías</w:t>
              </w:r>
            </w:hyperlink>
          </w:p>
          <w:p w14:paraId="0014DFBE" w14:textId="77777777" w:rsidR="00A434B7" w:rsidRDefault="00000000" w:rsidP="005A6681">
            <w:pPr>
              <w:widowControl w:val="0"/>
              <w:spacing w:line="240" w:lineRule="auto"/>
            </w:pPr>
            <w:r>
              <w:rPr>
                <w:rFonts w:ascii="Times New Roman" w:eastAsia="Times New Roman" w:hAnsi="Times New Roman" w:cs="Times New Roman"/>
                <w:color w:val="000000"/>
                <w:sz w:val="24"/>
                <w:szCs w:val="24"/>
              </w:rPr>
              <w:t xml:space="preserve">Madrid: Librería de Fernando Fé, 1894. </w:t>
            </w:r>
          </w:p>
        </w:tc>
      </w:tr>
      <w:tr w:rsidR="00A434B7" w14:paraId="30EF8B43" w14:textId="77777777" w:rsidTr="00AC3C7F">
        <w:trPr>
          <w:trHeight w:val="25"/>
        </w:trPr>
        <w:tc>
          <w:tcPr>
            <w:tcW w:w="8919" w:type="dxa"/>
            <w:gridSpan w:val="3"/>
            <w:tcBorders>
              <w:bottom w:val="single" w:sz="4" w:space="0" w:color="000000"/>
            </w:tcBorders>
            <w:shd w:val="clear" w:color="auto" w:fill="93CDDC"/>
            <w:tcMar>
              <w:top w:w="100" w:type="dxa"/>
              <w:left w:w="100" w:type="dxa"/>
              <w:bottom w:w="100" w:type="dxa"/>
              <w:right w:w="100" w:type="dxa"/>
            </w:tcMar>
          </w:tcPr>
          <w:p w14:paraId="6F191961"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Obra</w:t>
            </w:r>
          </w:p>
        </w:tc>
      </w:tr>
      <w:tr w:rsidR="00A434B7" w14:paraId="7DC911B0" w14:textId="77777777" w:rsidTr="00AC3C7F">
        <w:trPr>
          <w:trHeight w:val="330"/>
        </w:trPr>
        <w:tc>
          <w:tcPr>
            <w:tcW w:w="1095" w:type="dxa"/>
            <w:tcBorders>
              <w:left w:val="nil"/>
              <w:bottom w:val="nil"/>
            </w:tcBorders>
          </w:tcPr>
          <w:p w14:paraId="70BE47E7" w14:textId="77777777" w:rsidR="00A434B7" w:rsidRDefault="00A434B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4ED95C75"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Título completo</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03BCD1CB" w14:textId="77777777" w:rsidR="00A434B7" w:rsidRDefault="00000000">
            <w:pPr>
              <w:pStyle w:val="Ttulo2"/>
              <w:shd w:val="clear" w:color="auto" w:fill="FFFFFF"/>
              <w:spacing w:before="0" w:after="0" w:line="240" w:lineRule="auto"/>
              <w:jc w:val="right"/>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Gramática Razonada de la Lengua Española por el Licenciado Manuel Reyna</w:t>
            </w:r>
          </w:p>
        </w:tc>
      </w:tr>
      <w:tr w:rsidR="00A434B7" w14:paraId="03260C10" w14:textId="77777777" w:rsidTr="00AC3C7F">
        <w:trPr>
          <w:trHeight w:val="405"/>
        </w:trPr>
        <w:tc>
          <w:tcPr>
            <w:tcW w:w="1095" w:type="dxa"/>
            <w:tcBorders>
              <w:top w:val="nil"/>
              <w:left w:val="nil"/>
              <w:bottom w:val="nil"/>
            </w:tcBorders>
          </w:tcPr>
          <w:p w14:paraId="25B88EF1"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34506CB9"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Título curto</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0C67BF64" w14:textId="77777777" w:rsidR="00A434B7" w:rsidRDefault="00000000">
            <w:pPr>
              <w:widowControl w:val="0"/>
              <w:pBdr>
                <w:top w:val="nil"/>
                <w:left w:val="nil"/>
                <w:bottom w:val="nil"/>
                <w:right w:val="nil"/>
                <w:between w:val="nil"/>
              </w:pBdr>
              <w:shd w:val="clear" w:color="auto" w:fill="FFFFFF"/>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4"/>
                <w:szCs w:val="24"/>
              </w:rPr>
              <w:t>Gramática Razonada de la Lengua Española</w:t>
            </w:r>
            <w:r>
              <w:rPr>
                <w:rFonts w:ascii="Times New Roman" w:eastAsia="Times New Roman" w:hAnsi="Times New Roman" w:cs="Times New Roman"/>
                <w:i/>
                <w:color w:val="000000"/>
                <w:sz w:val="20"/>
                <w:szCs w:val="20"/>
              </w:rPr>
              <w:t xml:space="preserve"> </w:t>
            </w:r>
          </w:p>
        </w:tc>
      </w:tr>
      <w:tr w:rsidR="00A434B7" w14:paraId="43A14BF7" w14:textId="77777777" w:rsidTr="00AC3C7F">
        <w:trPr>
          <w:trHeight w:val="510"/>
        </w:trPr>
        <w:tc>
          <w:tcPr>
            <w:tcW w:w="1095" w:type="dxa"/>
            <w:tcBorders>
              <w:top w:val="nil"/>
              <w:left w:val="nil"/>
              <w:bottom w:val="nil"/>
            </w:tcBorders>
          </w:tcPr>
          <w:p w14:paraId="65A98625"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338C2C76"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Ano de publicação da primeira edição</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23926E61"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4"/>
                <w:szCs w:val="24"/>
              </w:rPr>
              <w:t>1914</w:t>
            </w:r>
          </w:p>
        </w:tc>
      </w:tr>
      <w:tr w:rsidR="00A434B7" w14:paraId="4671DA74" w14:textId="77777777" w:rsidTr="00AC3C7F">
        <w:trPr>
          <w:trHeight w:val="510"/>
        </w:trPr>
        <w:tc>
          <w:tcPr>
            <w:tcW w:w="1095" w:type="dxa"/>
            <w:tcBorders>
              <w:top w:val="nil"/>
              <w:left w:val="nil"/>
              <w:bottom w:val="nil"/>
            </w:tcBorders>
          </w:tcPr>
          <w:p w14:paraId="1DEC1C92"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0610DEB7"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País em que a primeira edição foi publicada</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503CC582"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4"/>
                <w:szCs w:val="24"/>
              </w:rPr>
              <w:t>Espanha</w:t>
            </w:r>
          </w:p>
        </w:tc>
      </w:tr>
      <w:tr w:rsidR="00A434B7" w14:paraId="561F9375" w14:textId="77777777" w:rsidTr="00AC3C7F">
        <w:trPr>
          <w:trHeight w:val="510"/>
        </w:trPr>
        <w:tc>
          <w:tcPr>
            <w:tcW w:w="1095" w:type="dxa"/>
            <w:tcBorders>
              <w:top w:val="nil"/>
              <w:left w:val="nil"/>
              <w:bottom w:val="nil"/>
            </w:tcBorders>
          </w:tcPr>
          <w:p w14:paraId="18D65FE5"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7329A02A"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Cidade em que a primeira edição foi publicada</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1EF27281"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sz w:val="24"/>
                <w:szCs w:val="24"/>
              </w:rPr>
              <w:t>Córdoba</w:t>
            </w:r>
          </w:p>
        </w:tc>
      </w:tr>
      <w:tr w:rsidR="00A434B7" w14:paraId="271581D3" w14:textId="77777777" w:rsidTr="00AC3C7F">
        <w:trPr>
          <w:trHeight w:val="21"/>
        </w:trPr>
        <w:tc>
          <w:tcPr>
            <w:tcW w:w="1095" w:type="dxa"/>
            <w:tcBorders>
              <w:top w:val="nil"/>
              <w:left w:val="nil"/>
              <w:bottom w:val="nil"/>
            </w:tcBorders>
          </w:tcPr>
          <w:p w14:paraId="1468CC1E"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136B61DC"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Quantidade de edições</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1995E8ED"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i/>
                <w:color w:val="000000"/>
                <w:sz w:val="20"/>
                <w:szCs w:val="20"/>
              </w:rPr>
              <w:t xml:space="preserve"> </w:t>
            </w:r>
          </w:p>
        </w:tc>
      </w:tr>
      <w:tr w:rsidR="00A434B7" w14:paraId="79F1B7A6" w14:textId="77777777" w:rsidTr="00AC3C7F">
        <w:trPr>
          <w:trHeight w:val="21"/>
        </w:trPr>
        <w:tc>
          <w:tcPr>
            <w:tcW w:w="1095" w:type="dxa"/>
            <w:tcBorders>
              <w:top w:val="nil"/>
              <w:left w:val="nil"/>
              <w:bottom w:val="nil"/>
            </w:tcBorders>
          </w:tcPr>
          <w:p w14:paraId="7F223831"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5ED2A703"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Número da edição analisada</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525DF7A1"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4"/>
                <w:szCs w:val="24"/>
              </w:rPr>
              <w:t>1</w:t>
            </w:r>
            <w:r>
              <w:rPr>
                <w:rFonts w:ascii="Times New Roman" w:eastAsia="Times New Roman" w:hAnsi="Times New Roman" w:cs="Times New Roman"/>
                <w:i/>
                <w:color w:val="000000"/>
                <w:sz w:val="20"/>
                <w:szCs w:val="20"/>
              </w:rPr>
              <w:t xml:space="preserve"> </w:t>
            </w:r>
          </w:p>
        </w:tc>
      </w:tr>
      <w:tr w:rsidR="00A434B7" w14:paraId="5EDEA29B" w14:textId="77777777" w:rsidTr="00AC3C7F">
        <w:trPr>
          <w:trHeight w:val="330"/>
        </w:trPr>
        <w:tc>
          <w:tcPr>
            <w:tcW w:w="1095" w:type="dxa"/>
            <w:tcBorders>
              <w:top w:val="nil"/>
              <w:left w:val="nil"/>
              <w:bottom w:val="nil"/>
            </w:tcBorders>
          </w:tcPr>
          <w:p w14:paraId="491F452E"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4FADC283"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Ano de publicação da edição analisada</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580BFC65"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4"/>
                <w:szCs w:val="24"/>
              </w:rPr>
              <w:t>1914</w:t>
            </w:r>
          </w:p>
        </w:tc>
      </w:tr>
      <w:tr w:rsidR="00A434B7" w14:paraId="34954224" w14:textId="77777777" w:rsidTr="00AC3C7F">
        <w:trPr>
          <w:trHeight w:val="21"/>
        </w:trPr>
        <w:tc>
          <w:tcPr>
            <w:tcW w:w="1095" w:type="dxa"/>
            <w:tcBorders>
              <w:top w:val="nil"/>
              <w:left w:val="nil"/>
              <w:bottom w:val="nil"/>
            </w:tcBorders>
          </w:tcPr>
          <w:p w14:paraId="1E10EE13"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0A8A199C"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País em que a edição analisada foi publicada</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6F052CD1"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4"/>
                <w:szCs w:val="24"/>
              </w:rPr>
              <w:t>Espanha</w:t>
            </w:r>
          </w:p>
        </w:tc>
      </w:tr>
      <w:tr w:rsidR="00A434B7" w14:paraId="6C0E13CD" w14:textId="77777777" w:rsidTr="00AC3C7F">
        <w:trPr>
          <w:trHeight w:val="21"/>
        </w:trPr>
        <w:tc>
          <w:tcPr>
            <w:tcW w:w="1095" w:type="dxa"/>
            <w:tcBorders>
              <w:top w:val="nil"/>
              <w:left w:val="nil"/>
              <w:bottom w:val="nil"/>
            </w:tcBorders>
          </w:tcPr>
          <w:p w14:paraId="5D172E6D"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5D5CF326"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Cidade em que a edição analisada foi publicada</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51E8D3B1"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sz w:val="24"/>
                <w:szCs w:val="24"/>
              </w:rPr>
              <w:t>Córdoba</w:t>
            </w:r>
          </w:p>
        </w:tc>
      </w:tr>
      <w:tr w:rsidR="00A434B7" w14:paraId="219F1636" w14:textId="77777777" w:rsidTr="00AC3C7F">
        <w:trPr>
          <w:trHeight w:val="21"/>
        </w:trPr>
        <w:tc>
          <w:tcPr>
            <w:tcW w:w="1095" w:type="dxa"/>
            <w:tcBorders>
              <w:top w:val="nil"/>
              <w:left w:val="nil"/>
              <w:bottom w:val="nil"/>
            </w:tcBorders>
          </w:tcPr>
          <w:p w14:paraId="731A8BE4"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5C75A3BC"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Editora responsável pela edição</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28175185"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Imprenta Española</w:t>
            </w:r>
          </w:p>
        </w:tc>
      </w:tr>
      <w:tr w:rsidR="00A434B7" w14:paraId="693658F5" w14:textId="77777777" w:rsidTr="00AC3C7F">
        <w:trPr>
          <w:trHeight w:val="330"/>
        </w:trPr>
        <w:tc>
          <w:tcPr>
            <w:tcW w:w="1095" w:type="dxa"/>
            <w:tcBorders>
              <w:top w:val="nil"/>
              <w:left w:val="nil"/>
              <w:bottom w:val="nil"/>
            </w:tcBorders>
          </w:tcPr>
          <w:p w14:paraId="6F23E69D"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4F52FC70"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Quantidade de páginas</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3DAB21A4"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w:t>
            </w:r>
          </w:p>
        </w:tc>
      </w:tr>
      <w:tr w:rsidR="00A434B7" w14:paraId="6D0E3813" w14:textId="77777777" w:rsidTr="00AC3C7F">
        <w:trPr>
          <w:trHeight w:val="21"/>
        </w:trPr>
        <w:tc>
          <w:tcPr>
            <w:tcW w:w="1095" w:type="dxa"/>
            <w:tcBorders>
              <w:top w:val="nil"/>
              <w:left w:val="nil"/>
              <w:bottom w:val="nil"/>
            </w:tcBorders>
          </w:tcPr>
          <w:p w14:paraId="64FF9AAD"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highlight w:val="yellow"/>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3CDDB95D"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Idioma em que foi escrito</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211CE873"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Espanhol</w:t>
            </w:r>
          </w:p>
        </w:tc>
      </w:tr>
      <w:tr w:rsidR="00A434B7" w14:paraId="38FA3CB7" w14:textId="77777777" w:rsidTr="00AC3C7F">
        <w:trPr>
          <w:trHeight w:val="21"/>
        </w:trPr>
        <w:tc>
          <w:tcPr>
            <w:tcW w:w="1095" w:type="dxa"/>
            <w:tcBorders>
              <w:top w:val="nil"/>
              <w:left w:val="nil"/>
              <w:bottom w:val="nil"/>
            </w:tcBorders>
          </w:tcPr>
          <w:p w14:paraId="558A28DD"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304E78C8"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Idioma analisado pelo material</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4D7C69F8"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Espanhol</w:t>
            </w:r>
          </w:p>
        </w:tc>
      </w:tr>
      <w:tr w:rsidR="00A434B7" w14:paraId="2660B091" w14:textId="77777777" w:rsidTr="00AC3C7F">
        <w:trPr>
          <w:trHeight w:val="21"/>
        </w:trPr>
        <w:tc>
          <w:tcPr>
            <w:tcW w:w="1095" w:type="dxa"/>
            <w:tcBorders>
              <w:top w:val="nil"/>
              <w:left w:val="nil"/>
              <w:bottom w:val="nil"/>
            </w:tcBorders>
          </w:tcPr>
          <w:p w14:paraId="72F8085A"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bottom w:val="single" w:sz="4" w:space="0" w:color="000000"/>
            </w:tcBorders>
            <w:shd w:val="clear" w:color="auto" w:fill="auto"/>
            <w:tcMar>
              <w:top w:w="100" w:type="dxa"/>
              <w:left w:w="100" w:type="dxa"/>
              <w:bottom w:w="100" w:type="dxa"/>
              <w:right w:w="100" w:type="dxa"/>
            </w:tcMar>
          </w:tcPr>
          <w:p w14:paraId="306556AA"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Tipo de gramática</w:t>
            </w:r>
          </w:p>
        </w:tc>
        <w:tc>
          <w:tcPr>
            <w:tcW w:w="4962" w:type="dxa"/>
            <w:tcBorders>
              <w:top w:val="single" w:sz="4" w:space="0" w:color="000000"/>
              <w:bottom w:val="single" w:sz="4" w:space="0" w:color="000000"/>
            </w:tcBorders>
            <w:shd w:val="clear" w:color="auto" w:fill="auto"/>
            <w:tcMar>
              <w:top w:w="100" w:type="dxa"/>
              <w:left w:w="100" w:type="dxa"/>
              <w:bottom w:w="100" w:type="dxa"/>
              <w:right w:w="100" w:type="dxa"/>
            </w:tcMar>
          </w:tcPr>
          <w:p w14:paraId="3ABA75E0" w14:textId="77777777" w:rsidR="00A434B7" w:rsidRDefault="00000000" w:rsidP="00AC3C7F">
            <w:pPr>
              <w:widowControl w:val="0"/>
              <w:numPr>
                <w:ilvl w:val="0"/>
                <w:numId w:val="9"/>
              </w:numPr>
              <w:pBdr>
                <w:top w:val="nil"/>
                <w:left w:val="nil"/>
                <w:bottom w:val="nil"/>
                <w:right w:val="nil"/>
                <w:between w:val="nil"/>
              </w:pBdr>
              <w:spacing w:line="240" w:lineRule="auto"/>
              <w:ind w:left="4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Gramática normativa</w:t>
            </w:r>
          </w:p>
          <w:p w14:paraId="1E48DC1B" w14:textId="77777777" w:rsidR="00A434B7" w:rsidRDefault="00000000">
            <w:pPr>
              <w:widowControl w:val="0"/>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gramática es'á la vez ciencia y arte. Como ciencia estudia las leyes inmutables comunes á todas las lenguas, buscando la razón de los hechos que, á pesar de la gran variedad de idiomas, son idénticos en todos ellos: como arte enseña las reglas propias de cada idioma que varían según las modificaciones de lugar y tiempo por hallarse subordinadas á las vicisitudes de las lenguas, hijas de las evoluciones de los pueblos” (p. 09).</w:t>
            </w:r>
          </w:p>
          <w:p w14:paraId="6C30C774" w14:textId="77777777" w:rsidR="00A434B7" w:rsidRDefault="00000000">
            <w:pPr>
              <w:widowControl w:val="0"/>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“Gramática de la lengua española es el arte y ciencia que enseña las leyes que rigen el lenguaje español y estudia los principios en que se fundan” (p. 09).</w:t>
            </w:r>
          </w:p>
        </w:tc>
      </w:tr>
      <w:tr w:rsidR="00A434B7" w14:paraId="0F046869" w14:textId="77777777" w:rsidTr="00AC3C7F">
        <w:trPr>
          <w:trHeight w:val="23"/>
        </w:trPr>
        <w:tc>
          <w:tcPr>
            <w:tcW w:w="1095" w:type="dxa"/>
            <w:tcBorders>
              <w:top w:val="nil"/>
              <w:left w:val="nil"/>
              <w:bottom w:val="nil"/>
            </w:tcBorders>
          </w:tcPr>
          <w:p w14:paraId="66627514"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tcBorders>
            <w:shd w:val="clear" w:color="auto" w:fill="auto"/>
            <w:tcMar>
              <w:top w:w="100" w:type="dxa"/>
              <w:left w:w="100" w:type="dxa"/>
              <w:bottom w:w="100" w:type="dxa"/>
              <w:right w:w="100" w:type="dxa"/>
            </w:tcMar>
          </w:tcPr>
          <w:p w14:paraId="6A326844"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Presença de exercícios</w:t>
            </w:r>
          </w:p>
        </w:tc>
        <w:tc>
          <w:tcPr>
            <w:tcW w:w="4962" w:type="dxa"/>
            <w:tcBorders>
              <w:top w:val="single" w:sz="4" w:space="0" w:color="000000"/>
            </w:tcBorders>
            <w:shd w:val="clear" w:color="auto" w:fill="auto"/>
            <w:tcMar>
              <w:top w:w="100" w:type="dxa"/>
              <w:left w:w="100" w:type="dxa"/>
              <w:bottom w:w="100" w:type="dxa"/>
              <w:right w:w="100" w:type="dxa"/>
            </w:tcMar>
          </w:tcPr>
          <w:p w14:paraId="2AD6D70A" w14:textId="77777777" w:rsidR="00A434B7" w:rsidRDefault="00000000">
            <w:pPr>
              <w:widowControl w:val="0"/>
              <w:numPr>
                <w:ilvl w:val="0"/>
                <w:numId w:val="10"/>
              </w:numPr>
              <w:pBdr>
                <w:top w:val="nil"/>
                <w:left w:val="nil"/>
                <w:bottom w:val="nil"/>
                <w:right w:val="nil"/>
                <w:between w:val="nil"/>
              </w:pBdr>
              <w:spacing w:line="240" w:lineRule="auto"/>
              <w:ind w:left="204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há</w:t>
            </w:r>
          </w:p>
        </w:tc>
      </w:tr>
      <w:tr w:rsidR="00A434B7" w:rsidRPr="000634C1" w14:paraId="264CA214" w14:textId="77777777" w:rsidTr="00AC3C7F">
        <w:trPr>
          <w:trHeight w:val="21"/>
        </w:trPr>
        <w:tc>
          <w:tcPr>
            <w:tcW w:w="1095" w:type="dxa"/>
            <w:tcBorders>
              <w:top w:val="nil"/>
              <w:left w:val="nil"/>
            </w:tcBorders>
          </w:tcPr>
          <w:p w14:paraId="37264C74" w14:textId="77777777" w:rsidR="00A434B7" w:rsidRDefault="00A434B7">
            <w:pPr>
              <w:widowControl w:val="0"/>
              <w:pBdr>
                <w:top w:val="nil"/>
                <w:left w:val="nil"/>
                <w:bottom w:val="nil"/>
                <w:right w:val="nil"/>
                <w:between w:val="nil"/>
              </w:pBdr>
              <w:rPr>
                <w:rFonts w:ascii="Times New Roman" w:eastAsia="Times New Roman" w:hAnsi="Times New Roman" w:cs="Times New Roman"/>
                <w:i/>
                <w:color w:val="000000"/>
                <w:sz w:val="20"/>
                <w:szCs w:val="20"/>
              </w:rPr>
            </w:pPr>
          </w:p>
        </w:tc>
        <w:tc>
          <w:tcPr>
            <w:tcW w:w="2862" w:type="dxa"/>
            <w:tcBorders>
              <w:top w:val="single" w:sz="4" w:space="0" w:color="000000"/>
            </w:tcBorders>
            <w:shd w:val="clear" w:color="auto" w:fill="auto"/>
            <w:tcMar>
              <w:top w:w="100" w:type="dxa"/>
              <w:left w:w="100" w:type="dxa"/>
              <w:bottom w:w="100" w:type="dxa"/>
              <w:right w:w="100" w:type="dxa"/>
            </w:tcMar>
          </w:tcPr>
          <w:p w14:paraId="534FBC7B"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 gráfico</w:t>
            </w:r>
          </w:p>
        </w:tc>
        <w:tc>
          <w:tcPr>
            <w:tcW w:w="4962" w:type="dxa"/>
            <w:tcBorders>
              <w:top w:val="single" w:sz="4" w:space="0" w:color="000000"/>
            </w:tcBorders>
            <w:shd w:val="clear" w:color="auto" w:fill="auto"/>
            <w:tcMar>
              <w:top w:w="100" w:type="dxa"/>
              <w:left w:w="100" w:type="dxa"/>
              <w:bottom w:w="100" w:type="dxa"/>
              <w:right w:w="100" w:type="dxa"/>
            </w:tcMar>
          </w:tcPr>
          <w:p w14:paraId="34FE9952" w14:textId="77777777" w:rsidR="00A434B7" w:rsidRPr="00AC3C7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0"/>
                <w:szCs w:val="20"/>
                <w:lang w:val="pt-BR"/>
              </w:rPr>
            </w:pPr>
            <w:r w:rsidRPr="00AC3C7F">
              <w:rPr>
                <w:rFonts w:ascii="Times New Roman" w:eastAsia="Times New Roman" w:hAnsi="Times New Roman" w:cs="Times New Roman"/>
                <w:sz w:val="24"/>
                <w:szCs w:val="24"/>
                <w:lang w:val="pt-BR"/>
              </w:rPr>
              <w:t>(</w:t>
            </w:r>
            <w:r w:rsidRPr="00AC3C7F">
              <w:rPr>
                <w:rFonts w:ascii="Times New Roman" w:eastAsia="Times New Roman" w:hAnsi="Times New Roman" w:cs="Times New Roman"/>
                <w:color w:val="000000"/>
                <w:sz w:val="24"/>
                <w:szCs w:val="24"/>
                <w:lang w:val="pt-BR"/>
              </w:rPr>
              <w:t>X</w:t>
            </w:r>
            <w:r w:rsidRPr="00AC3C7F">
              <w:rPr>
                <w:rFonts w:ascii="Times New Roman" w:eastAsia="Times New Roman" w:hAnsi="Times New Roman" w:cs="Times New Roman"/>
                <w:sz w:val="24"/>
                <w:szCs w:val="24"/>
                <w:lang w:val="pt-BR"/>
              </w:rPr>
              <w:t>)</w:t>
            </w:r>
            <w:r w:rsidRPr="00AC3C7F">
              <w:rPr>
                <w:rFonts w:ascii="Times New Roman" w:eastAsia="Times New Roman" w:hAnsi="Times New Roman" w:cs="Times New Roman"/>
                <w:color w:val="000000"/>
                <w:sz w:val="24"/>
                <w:szCs w:val="24"/>
                <w:lang w:val="pt-BR"/>
              </w:rPr>
              <w:t xml:space="preserve"> apenas textos, em preto e branco;</w:t>
            </w:r>
          </w:p>
        </w:tc>
      </w:tr>
      <w:tr w:rsidR="00A434B7" w14:paraId="48B4DF32" w14:textId="77777777" w:rsidTr="00AC3C7F">
        <w:trPr>
          <w:trHeight w:val="360"/>
        </w:trPr>
        <w:tc>
          <w:tcPr>
            <w:tcW w:w="8919" w:type="dxa"/>
            <w:gridSpan w:val="3"/>
            <w:tcBorders>
              <w:bottom w:val="single" w:sz="4" w:space="0" w:color="000000"/>
            </w:tcBorders>
            <w:shd w:val="clear" w:color="auto" w:fill="93CDDC"/>
            <w:tcMar>
              <w:top w:w="100" w:type="dxa"/>
              <w:left w:w="100" w:type="dxa"/>
              <w:bottom w:w="100" w:type="dxa"/>
              <w:right w:w="100" w:type="dxa"/>
            </w:tcMar>
          </w:tcPr>
          <w:p w14:paraId="64F29116"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Sumário</w:t>
            </w:r>
          </w:p>
        </w:tc>
      </w:tr>
      <w:tr w:rsidR="00A434B7" w14:paraId="551C06BD"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5DE351B6" w14:textId="77777777" w:rsidR="00A434B7" w:rsidRDefault="00000000">
            <w:pPr>
              <w:widowControl w:val="0"/>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INDICE </w:t>
            </w:r>
          </w:p>
          <w:p w14:paraId="74C29712"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82A7337"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Prefacio - 5 </w:t>
            </w:r>
          </w:p>
          <w:p w14:paraId="3F92F18D"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3498FA2"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INTRODUCCIÓN </w:t>
            </w:r>
          </w:p>
          <w:p w14:paraId="3817F26C"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9BBF866"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1.a—La Gramática 9 </w:t>
            </w:r>
          </w:p>
          <w:p w14:paraId="0B351F66"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2.a—La lengua española. 12 </w:t>
            </w:r>
          </w:p>
          <w:p w14:paraId="10024454"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2040DCD"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PARTE PRIMERA </w:t>
            </w:r>
          </w:p>
          <w:p w14:paraId="30924FA9"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DOCTRINA DEL VOCABLO </w:t>
            </w:r>
          </w:p>
          <w:p w14:paraId="7806C63B"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6EFBC58"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3.a—Fonología 15 </w:t>
            </w:r>
          </w:p>
          <w:p w14:paraId="26196000"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lastRenderedPageBreak/>
              <w:t xml:space="preserve">Lección 4.a—Ortografía 22 </w:t>
            </w:r>
          </w:p>
          <w:p w14:paraId="3684A649"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5.a—(Continuación) 27 </w:t>
            </w:r>
          </w:p>
          <w:p w14:paraId="19EC0089"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6.a—Clasificación de los vocablos 31 </w:t>
            </w:r>
          </w:p>
          <w:p w14:paraId="0DDD3C39"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B5C0FE0"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MORFOLOGÍA </w:t>
            </w:r>
          </w:p>
          <w:p w14:paraId="15D9F4EC"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595AE77"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7 a—Preliminares de Morfología 35 </w:t>
            </w:r>
          </w:p>
          <w:p w14:paraId="3A52F5EE"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8 a—El Nombre 41 </w:t>
            </w:r>
          </w:p>
          <w:p w14:paraId="1BB1781D"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9 a—El Pronombre. 47 </w:t>
            </w:r>
          </w:p>
          <w:p w14:paraId="0259C369"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10.—(Gontinuación) 56 </w:t>
            </w:r>
          </w:p>
          <w:p w14:paraId="48AA4293"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11.—El Adjetivo 60 </w:t>
            </w:r>
          </w:p>
          <w:p w14:paraId="46C8DA6B"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Lección 12.—(Continuación) 65</w:t>
            </w:r>
          </w:p>
          <w:p w14:paraId="2270239F"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Lección 13.—El Artículo 68 </w:t>
            </w:r>
          </w:p>
          <w:p w14:paraId="4313620E"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14.—El Verbo en general 71 </w:t>
            </w:r>
          </w:p>
          <w:p w14:paraId="59A57E03"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15.—Los Verbos auxiliares 78 </w:t>
            </w:r>
          </w:p>
          <w:p w14:paraId="3CE02B81"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Lección 16.—El Verbo regular 87</w:t>
            </w:r>
          </w:p>
          <w:p w14:paraId="7EF1DBB6"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Lección 17.—El Verbo irregular 113 </w:t>
            </w:r>
          </w:p>
          <w:p w14:paraId="1F86CBE1"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18.—El Adverbio 140 </w:t>
            </w:r>
          </w:p>
          <w:p w14:paraId="11484CD6"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19.—La Proposición 147 </w:t>
            </w:r>
          </w:p>
          <w:p w14:paraId="1DB855E8"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20.—La Conjunción - 152 </w:t>
            </w:r>
          </w:p>
          <w:p w14:paraId="43C4668B"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21.—La Interjección , 156 </w:t>
            </w:r>
          </w:p>
          <w:p w14:paraId="609EC45A"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22.—Figuras de dicción 159 </w:t>
            </w:r>
          </w:p>
          <w:p w14:paraId="45DF9313"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D1A2CB3"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COMPOSICIÓN Y DERIYACIÓN </w:t>
            </w:r>
          </w:p>
          <w:p w14:paraId="60319EF9"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AACAF64"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23.—Prefijos 161 </w:t>
            </w:r>
          </w:p>
          <w:p w14:paraId="7DD16F9C"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24.—Sufijos167 </w:t>
            </w:r>
          </w:p>
          <w:p w14:paraId="66B39D2B"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3A1713C"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PARTE SEGUNDA </w:t>
            </w:r>
          </w:p>
          <w:p w14:paraId="3381D2E1"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TRATADO DE LA PROPOSIÓN</w:t>
            </w:r>
          </w:p>
          <w:p w14:paraId="1683D18A"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A0A5FC4"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25.—La Oración y sus clases 171 </w:t>
            </w:r>
          </w:p>
          <w:p w14:paraId="5B08CABA"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26.—Fonética y ortografía de la oración 179 </w:t>
            </w:r>
          </w:p>
          <w:p w14:paraId="7B562A51"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27. —Concordancia del Adjetivo. 181 </w:t>
            </w:r>
          </w:p>
          <w:p w14:paraId="33A26315"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28. —Concordancia del Verbo. - 183 </w:t>
            </w:r>
          </w:p>
          <w:p w14:paraId="77BFE7A1"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29.—El Eégimen 185 </w:t>
            </w:r>
          </w:p>
          <w:p w14:paraId="182604E0"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30.—Construcción 190 </w:t>
            </w:r>
          </w:p>
          <w:p w14:paraId="0595C2BF"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31.—(Continuación) 193 </w:t>
            </w:r>
          </w:p>
          <w:p w14:paraId="5D5CC3CB"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Lección 32.—Uso de modos y tiempos 196</w:t>
            </w:r>
          </w:p>
          <w:p w14:paraId="4AD03B9B"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18B82A0"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PARTE TBECERA </w:t>
            </w:r>
          </w:p>
          <w:p w14:paraId="501EFB62"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TEORÍA DEL DISCURSO </w:t>
            </w:r>
          </w:p>
          <w:p w14:paraId="4F9EAE79"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59849ED"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33.—Oraciones enlazadas 201 </w:t>
            </w:r>
          </w:p>
          <w:p w14:paraId="0E58C724"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34.—Figuras y vicios de Construcción 206 </w:t>
            </w:r>
          </w:p>
          <w:p w14:paraId="7EDC72D6"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35.—Modismos 209 </w:t>
            </w:r>
          </w:p>
          <w:p w14:paraId="6A2E75E0" w14:textId="77777777" w:rsidR="00A434B7" w:rsidRDefault="00000000">
            <w:pPr>
              <w:widowControl w:val="0"/>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Lección 36.—Signos de puntuación 211 </w:t>
            </w:r>
          </w:p>
          <w:p w14:paraId="136CEF10"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Lección 37.—Arte de la pronunciación 216</w:t>
            </w:r>
          </w:p>
        </w:tc>
      </w:tr>
      <w:tr w:rsidR="00A434B7" w14:paraId="1281B862" w14:textId="77777777" w:rsidTr="00AC3C7F">
        <w:trPr>
          <w:trHeight w:val="17"/>
        </w:trPr>
        <w:tc>
          <w:tcPr>
            <w:tcW w:w="8919" w:type="dxa"/>
            <w:gridSpan w:val="3"/>
            <w:shd w:val="clear" w:color="auto" w:fill="93CDDC"/>
            <w:tcMar>
              <w:top w:w="100" w:type="dxa"/>
              <w:left w:w="100" w:type="dxa"/>
              <w:bottom w:w="100" w:type="dxa"/>
              <w:right w:w="100" w:type="dxa"/>
            </w:tcMar>
          </w:tcPr>
          <w:p w14:paraId="2F3B56E7"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Objetivos do autor </w:t>
            </w:r>
          </w:p>
        </w:tc>
      </w:tr>
      <w:tr w:rsidR="00A434B7" w14:paraId="1A3AF65F" w14:textId="77777777" w:rsidTr="00AC3C7F">
        <w:trPr>
          <w:trHeight w:val="17"/>
        </w:trPr>
        <w:tc>
          <w:tcPr>
            <w:tcW w:w="8919" w:type="dxa"/>
            <w:gridSpan w:val="3"/>
            <w:shd w:val="clear" w:color="auto" w:fill="auto"/>
            <w:tcMar>
              <w:top w:w="100" w:type="dxa"/>
              <w:left w:w="100" w:type="dxa"/>
              <w:bottom w:w="100" w:type="dxa"/>
              <w:right w:w="100" w:type="dxa"/>
            </w:tcMar>
          </w:tcPr>
          <w:p w14:paraId="158B40A0" w14:textId="77777777" w:rsidR="00A434B7"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Al escribir la presente obra nos hemos propuesto únicamente exponer los principios de gramática general, en cuanto ofrecen aplicación práctica á nuestro idioma, presentar clara y de un modo preciso las reglas especiales de la española y comparar nuestra lengua con sus afines principales (p. 6 - 7).</w:t>
            </w:r>
          </w:p>
        </w:tc>
      </w:tr>
      <w:tr w:rsidR="00A434B7" w:rsidRPr="000634C1" w14:paraId="1D9831FF" w14:textId="77777777" w:rsidTr="00AC3C7F">
        <w:trPr>
          <w:trHeight w:val="300"/>
        </w:trPr>
        <w:tc>
          <w:tcPr>
            <w:tcW w:w="8919" w:type="dxa"/>
            <w:gridSpan w:val="3"/>
            <w:shd w:val="clear" w:color="auto" w:fill="93CDDC"/>
            <w:tcMar>
              <w:top w:w="100" w:type="dxa"/>
              <w:left w:w="100" w:type="dxa"/>
              <w:bottom w:w="100" w:type="dxa"/>
              <w:right w:w="100" w:type="dxa"/>
            </w:tcMar>
          </w:tcPr>
          <w:p w14:paraId="630A4F7C"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lang w:val="pt-BR"/>
              </w:rPr>
            </w:pPr>
            <w:r w:rsidRPr="00AC3C7F">
              <w:rPr>
                <w:rFonts w:ascii="Times New Roman" w:eastAsia="Times New Roman" w:hAnsi="Times New Roman" w:cs="Times New Roman"/>
                <w:b/>
                <w:color w:val="000000"/>
                <w:sz w:val="24"/>
                <w:szCs w:val="24"/>
                <w:lang w:val="pt-BR"/>
              </w:rPr>
              <w:t>Concepção de língua, norma e gramática</w:t>
            </w:r>
          </w:p>
        </w:tc>
      </w:tr>
      <w:tr w:rsidR="00A434B7" w14:paraId="4C733DF7" w14:textId="77777777" w:rsidTr="00AC3C7F">
        <w:trPr>
          <w:trHeight w:val="17"/>
        </w:trPr>
        <w:tc>
          <w:tcPr>
            <w:tcW w:w="8919" w:type="dxa"/>
            <w:gridSpan w:val="3"/>
            <w:shd w:val="clear" w:color="auto" w:fill="auto"/>
            <w:tcMar>
              <w:top w:w="100" w:type="dxa"/>
              <w:left w:w="100" w:type="dxa"/>
              <w:bottom w:w="100" w:type="dxa"/>
              <w:right w:w="100" w:type="dxa"/>
            </w:tcMar>
          </w:tcPr>
          <w:p w14:paraId="72C2D754" w14:textId="77777777" w:rsidR="00A434B7"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Norma:</w:t>
            </w:r>
          </w:p>
          <w:p w14:paraId="37CBAD99" w14:textId="77777777" w:rsidR="00A434B7" w:rsidRDefault="00000000">
            <w:pPr>
              <w:widowControl w:val="0"/>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exteriorizar oralmente nuestro espíritu, es decir, para hablar, necesitamos previamente pensar lo que ha de ser objeto de nuestra expresión, de modo que el organismo ideal del lenguaje debe corresponder exactamente á las formas de la actividad intelectual, (noción, juicio y raciocinio), de aquí que la Gramática española, como todas las gramáticas, deba dividirse naturalmente en tres partes:  doctrina del vocablo, Tratado de la proposición y  Teoría del discurso. </w:t>
            </w:r>
          </w:p>
          <w:p w14:paraId="1BCF98A2" w14:textId="77777777" w:rsidR="00A434B7" w:rsidRDefault="00000000">
            <w:pPr>
              <w:widowControl w:val="0"/>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primera comprende las formas de las nociones, es decir, la idea; la segunda estudia la oración, cuyo fondo es la expresión del juicio, y la tercera se refiere al discurso, ó sea los raciocinios.</w:t>
            </w:r>
          </w:p>
          <w:p w14:paraId="061F2E5C" w14:textId="77777777" w:rsidR="00A434B7" w:rsidRDefault="00000000">
            <w:pPr>
              <w:widowControl w:val="0"/>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Aunque la Real Academia Española y á semejanza suya casi todas las gramáticas hayan establecido desde tiempo inmemorial la división en Analogía, Sintaxis, Prosodia y Ortografía, nosotros adoptamos la expuesta por estimarla más científicas, y no menos recomendable por su sencillez y claridad.</w:t>
            </w:r>
          </w:p>
          <w:p w14:paraId="7542390A" w14:textId="77777777" w:rsidR="00A434B7" w:rsidRDefault="00000000">
            <w:pPr>
              <w:widowControl w:val="0"/>
              <w:numPr>
                <w:ilvl w:val="0"/>
                <w:numId w:val="5"/>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En cada una de estas tres partes debemos estudiar el modo de pronunciar (fonética, fonología ó prosodia) ó el de escribir correctamente (ortografía). En el estudio de la palabra podemos inquirir su origen (etimología), su composición ó derivación y sus variaciones, formas ó accidentes (morfología) (p. 10 – 11).</w:t>
            </w:r>
          </w:p>
          <w:p w14:paraId="089328A0" w14:textId="77777777" w:rsidR="00A434B7"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Língua: </w:t>
            </w:r>
          </w:p>
          <w:p w14:paraId="108A3C7F" w14:textId="77777777" w:rsidR="00A434B7" w:rsidRDefault="00000000">
            <w:pPr>
              <w:widowControl w:val="0"/>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da el nombre de idioma ó lengua á cada forma del lenguaje que constituye un sistema general, y dialecto al modo especial de hablar derivado de una lengua.</w:t>
            </w:r>
          </w:p>
          <w:p w14:paraId="223F9AB9" w14:textId="77777777" w:rsidR="00A434B7" w:rsidRDefault="00000000">
            <w:pPr>
              <w:widowControl w:val="0"/>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lenguas se dividen en monosilábicas, aglutinantes deflexión; las primeras constan de raíces de una sola silaba, como el chino, el annamita, el tibetano: las segundas, forman sus vocablos yuxtaponiendo las raíces, como el coreano, el vascuence» el japonés, y las terceras modifican sus palabras mediante la desinencia; tal sucede con el egipcio, hebreo y latín.</w:t>
            </w:r>
          </w:p>
          <w:p w14:paraId="7D1F62BA" w14:textId="77777777" w:rsidR="00A434B7" w:rsidRDefault="00000000">
            <w:pPr>
              <w:widowControl w:val="0"/>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lenguas pueden ser vivas ó muertas: llámase lenguas vivas á las que en la actualidad se hablan en algún país, como el inglés, el italiano, el español, y muertas las que ya no se hablan por ningún pueblo, siquiera se estudien y aun se escriban por los doctos ó se empleen por determinadas corporaciones ó entidades científicas, tales como el latín, el griego antiguo, etc. (p. 12).</w:t>
            </w:r>
          </w:p>
          <w:p w14:paraId="381B6A43" w14:textId="77777777" w:rsidR="00A434B7"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Gramática:</w:t>
            </w:r>
          </w:p>
          <w:p w14:paraId="0EC86D60" w14:textId="77777777" w:rsidR="00A434B7" w:rsidRDefault="00000000">
            <w:pPr>
              <w:widowControl w:val="0"/>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voz gramática considerada en su sentido más ámplio significa tratado de las leyes del lenguaje. Esta acepción corresponde á su etimología griega, pues proviene del nombre gramma, grammatos, escrito, letra, escritura.</w:t>
            </w:r>
          </w:p>
          <w:p w14:paraId="3A18B7F8" w14:textId="77777777" w:rsidR="00A434B7" w:rsidRDefault="00000000">
            <w:pPr>
              <w:widowControl w:val="0"/>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las formas del lenguaje pueden considerarse desde muy distintos puntos de vista, lógicamente se deduce que habrá muchas clases de gramáticas, tales son: histórica, critica, comparada preceptiva, general, particular, etc.</w:t>
            </w:r>
          </w:p>
          <w:p w14:paraId="6156727E" w14:textId="77777777" w:rsidR="00A434B7" w:rsidRDefault="00000000">
            <w:pPr>
              <w:widowControl w:val="0"/>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gramática es'á la vez ciencia y arte. Como ciencia estudia las leyes inmutables comunes á todas las lenguas, buscando la razón de los hechos que, á pesar de la gran variedad de idiomas, son idénticos en todos ellos: como arte enseña las reglas propias de cada idioma que varían según las modificaciones de lugar y tiempo por hallarse subordinadas á las vicisitudes de las lenguas, hijas de las evoluciones de los </w:t>
            </w:r>
            <w:r>
              <w:rPr>
                <w:rFonts w:ascii="Times New Roman" w:eastAsia="Times New Roman" w:hAnsi="Times New Roman" w:cs="Times New Roman"/>
                <w:color w:val="000000"/>
                <w:sz w:val="24"/>
                <w:szCs w:val="24"/>
              </w:rPr>
              <w:lastRenderedPageBreak/>
              <w:t>pueblos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 9).</w:t>
            </w:r>
          </w:p>
        </w:tc>
      </w:tr>
      <w:tr w:rsidR="00A434B7" w14:paraId="7F896C9B" w14:textId="77777777" w:rsidTr="00AC3C7F">
        <w:trPr>
          <w:trHeight w:val="17"/>
        </w:trPr>
        <w:tc>
          <w:tcPr>
            <w:tcW w:w="8919" w:type="dxa"/>
            <w:gridSpan w:val="3"/>
            <w:shd w:val="clear" w:color="auto" w:fill="93CDDC"/>
            <w:tcMar>
              <w:top w:w="100" w:type="dxa"/>
              <w:left w:w="100" w:type="dxa"/>
              <w:bottom w:w="100" w:type="dxa"/>
              <w:right w:w="100" w:type="dxa"/>
            </w:tcMar>
          </w:tcPr>
          <w:p w14:paraId="7C1CFFAC"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Classe de palavras</w:t>
            </w:r>
          </w:p>
        </w:tc>
      </w:tr>
      <w:tr w:rsidR="00A434B7" w:rsidRPr="000634C1" w14:paraId="02C999E0" w14:textId="77777777" w:rsidTr="00AC3C7F">
        <w:trPr>
          <w:trHeight w:val="17"/>
        </w:trPr>
        <w:tc>
          <w:tcPr>
            <w:tcW w:w="8919" w:type="dxa"/>
            <w:gridSpan w:val="3"/>
            <w:shd w:val="clear" w:color="auto" w:fill="auto"/>
            <w:tcMar>
              <w:top w:w="100" w:type="dxa"/>
              <w:left w:w="100" w:type="dxa"/>
              <w:bottom w:w="100" w:type="dxa"/>
              <w:right w:w="100" w:type="dxa"/>
            </w:tcMar>
          </w:tcPr>
          <w:p w14:paraId="56187191" w14:textId="77777777" w:rsidR="00A434B7" w:rsidRPr="00AC3C7F"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9 Classes: Substantivo – pronome – adjetivo – artigos – verbo – adverbio - preposição - conjunção e interjeição.</w:t>
            </w:r>
          </w:p>
        </w:tc>
      </w:tr>
      <w:tr w:rsidR="00A434B7" w14:paraId="07D0A0AC" w14:textId="77777777" w:rsidTr="00AC3C7F">
        <w:trPr>
          <w:trHeight w:val="17"/>
        </w:trPr>
        <w:tc>
          <w:tcPr>
            <w:tcW w:w="8919" w:type="dxa"/>
            <w:gridSpan w:val="3"/>
            <w:tcBorders>
              <w:bottom w:val="single" w:sz="4" w:space="0" w:color="000000"/>
            </w:tcBorders>
            <w:shd w:val="clear" w:color="auto" w:fill="93CDDC"/>
            <w:tcMar>
              <w:top w:w="100" w:type="dxa"/>
              <w:left w:w="100" w:type="dxa"/>
              <w:bottom w:w="100" w:type="dxa"/>
              <w:right w:w="100" w:type="dxa"/>
            </w:tcMar>
          </w:tcPr>
          <w:p w14:paraId="0B20E3D2"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Especificidades</w:t>
            </w:r>
          </w:p>
        </w:tc>
      </w:tr>
      <w:tr w:rsidR="00A434B7" w14:paraId="38C99424"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69B0A57D" w14:textId="77777777" w:rsidR="00A434B7" w:rsidRDefault="00A434B7">
            <w:pPr>
              <w:widowControl w:val="0"/>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tc>
      </w:tr>
      <w:tr w:rsidR="00A434B7" w14:paraId="78297E96" w14:textId="77777777" w:rsidTr="00AC3C7F">
        <w:trPr>
          <w:trHeight w:val="420"/>
        </w:trPr>
        <w:tc>
          <w:tcPr>
            <w:tcW w:w="8919" w:type="dxa"/>
            <w:gridSpan w:val="3"/>
            <w:tcBorders>
              <w:bottom w:val="single" w:sz="4" w:space="0" w:color="000000"/>
            </w:tcBorders>
            <w:shd w:val="clear" w:color="auto" w:fill="93CDDC"/>
            <w:tcMar>
              <w:top w:w="100" w:type="dxa"/>
              <w:left w:w="100" w:type="dxa"/>
              <w:bottom w:w="100" w:type="dxa"/>
              <w:right w:w="100" w:type="dxa"/>
            </w:tcMar>
          </w:tcPr>
          <w:p w14:paraId="2844F2F6" w14:textId="77777777" w:rsidR="00A434B7"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4"/>
                <w:szCs w:val="24"/>
              </w:rPr>
              <w:t>Corpus de referência</w:t>
            </w:r>
          </w:p>
        </w:tc>
      </w:tr>
      <w:tr w:rsidR="00A434B7" w14:paraId="37002700"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6AEA3BAC" w14:textId="77777777" w:rsidR="00A434B7"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Usos não referenciados. </w:t>
            </w:r>
          </w:p>
        </w:tc>
      </w:tr>
      <w:tr w:rsidR="00A434B7" w14:paraId="3D0B715D" w14:textId="77777777" w:rsidTr="00AC3C7F">
        <w:trPr>
          <w:trHeight w:val="17"/>
        </w:trPr>
        <w:tc>
          <w:tcPr>
            <w:tcW w:w="8919" w:type="dxa"/>
            <w:gridSpan w:val="3"/>
            <w:tcBorders>
              <w:bottom w:val="single" w:sz="4" w:space="0" w:color="000000"/>
            </w:tcBorders>
            <w:shd w:val="clear" w:color="auto" w:fill="93CDDC"/>
            <w:tcMar>
              <w:top w:w="100" w:type="dxa"/>
              <w:left w:w="100" w:type="dxa"/>
              <w:bottom w:w="100" w:type="dxa"/>
              <w:right w:w="100" w:type="dxa"/>
            </w:tcMar>
          </w:tcPr>
          <w:p w14:paraId="1BE50C09"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Inspiração / referência recebida</w:t>
            </w:r>
          </w:p>
        </w:tc>
      </w:tr>
      <w:tr w:rsidR="00A434B7" w14:paraId="1B415F44"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7B08CA2F"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 Academia Española</w:t>
            </w:r>
          </w:p>
        </w:tc>
      </w:tr>
      <w:tr w:rsidR="00A434B7" w14:paraId="676A6B10" w14:textId="77777777" w:rsidTr="00AC3C7F">
        <w:trPr>
          <w:trHeight w:val="17"/>
        </w:trPr>
        <w:tc>
          <w:tcPr>
            <w:tcW w:w="8919" w:type="dxa"/>
            <w:gridSpan w:val="3"/>
            <w:tcBorders>
              <w:bottom w:val="single" w:sz="4" w:space="0" w:color="000000"/>
            </w:tcBorders>
            <w:shd w:val="clear" w:color="auto" w:fill="93CDDC"/>
            <w:tcMar>
              <w:top w:w="100" w:type="dxa"/>
              <w:left w:w="100" w:type="dxa"/>
              <w:bottom w:w="100" w:type="dxa"/>
              <w:right w:w="100" w:type="dxa"/>
            </w:tcMar>
          </w:tcPr>
          <w:p w14:paraId="35F086A6"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4"/>
                <w:szCs w:val="24"/>
              </w:rPr>
              <w:t>Inspiração/referência exercid</w:t>
            </w:r>
            <w:r>
              <w:rPr>
                <w:rFonts w:ascii="Times New Roman" w:eastAsia="Times New Roman" w:hAnsi="Times New Roman" w:cs="Times New Roman"/>
                <w:b/>
                <w:sz w:val="24"/>
                <w:szCs w:val="24"/>
              </w:rPr>
              <w:t>a</w:t>
            </w:r>
          </w:p>
        </w:tc>
      </w:tr>
      <w:tr w:rsidR="00A434B7" w14:paraId="5098C4A9"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789A4011" w14:textId="77777777" w:rsidR="00A434B7" w:rsidRDefault="00A434B7">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tc>
      </w:tr>
      <w:tr w:rsidR="00A434B7" w14:paraId="6FBB074B" w14:textId="77777777" w:rsidTr="00AC3C7F">
        <w:trPr>
          <w:trHeight w:val="17"/>
        </w:trPr>
        <w:tc>
          <w:tcPr>
            <w:tcW w:w="8919" w:type="dxa"/>
            <w:gridSpan w:val="3"/>
            <w:tcBorders>
              <w:bottom w:val="single" w:sz="4" w:space="0" w:color="000000"/>
            </w:tcBorders>
            <w:shd w:val="clear" w:color="auto" w:fill="93CDDC"/>
            <w:tcMar>
              <w:top w:w="100" w:type="dxa"/>
              <w:left w:w="100" w:type="dxa"/>
              <w:bottom w:w="100" w:type="dxa"/>
              <w:right w:w="100" w:type="dxa"/>
            </w:tcMar>
          </w:tcPr>
          <w:p w14:paraId="0FBD643C"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4"/>
                <w:szCs w:val="24"/>
              </w:rPr>
              <w:t>Estado da arte</w:t>
            </w:r>
          </w:p>
        </w:tc>
      </w:tr>
      <w:tr w:rsidR="00A434B7" w14:paraId="113789F6"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7513BC9B" w14:textId="77777777" w:rsidR="00A434B7" w:rsidRDefault="00000000">
            <w:pPr>
              <w:widowControl w:val="0"/>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CUADROS MUÑOZ, Roberto. Norma y prestígio de la GRAE en gramáticas no académicas. </w:t>
            </w:r>
            <w:r w:rsidRPr="00AC3C7F">
              <w:rPr>
                <w:rFonts w:ascii="Times New Roman" w:eastAsia="Times New Roman" w:hAnsi="Times New Roman" w:cs="Times New Roman"/>
                <w:i/>
                <w:color w:val="000000"/>
                <w:sz w:val="24"/>
                <w:szCs w:val="24"/>
                <w:lang w:val="pt-BR"/>
              </w:rPr>
              <w:t>In</w:t>
            </w:r>
            <w:r w:rsidRPr="00AC3C7F">
              <w:rPr>
                <w:rFonts w:ascii="Times New Roman" w:eastAsia="Times New Roman" w:hAnsi="Times New Roman" w:cs="Times New Roman"/>
                <w:color w:val="000000"/>
                <w:sz w:val="24"/>
                <w:szCs w:val="24"/>
                <w:lang w:val="pt-BR"/>
              </w:rPr>
              <w:t xml:space="preserve">: </w:t>
            </w:r>
            <w:r w:rsidRPr="00AC3C7F">
              <w:rPr>
                <w:rFonts w:ascii="Times New Roman" w:eastAsia="Times New Roman" w:hAnsi="Times New Roman" w:cs="Times New Roman"/>
                <w:b/>
                <w:color w:val="000000"/>
                <w:sz w:val="24"/>
                <w:szCs w:val="24"/>
                <w:lang w:val="pt-BR"/>
              </w:rPr>
              <w:t>Études Romanes de Brno</w:t>
            </w:r>
            <w:r w:rsidRPr="00AC3C7F">
              <w:rPr>
                <w:rFonts w:ascii="Times New Roman" w:eastAsia="Times New Roman" w:hAnsi="Times New Roman" w:cs="Times New Roman"/>
                <w:color w:val="000000"/>
                <w:sz w:val="24"/>
                <w:szCs w:val="24"/>
                <w:lang w:val="pt-BR"/>
              </w:rPr>
              <w:t xml:space="preserve">, vol. 44, n.º 1, p. 13- 30, 2023. Disponível em: </w:t>
            </w:r>
            <w:hyperlink r:id="rId18">
              <w:r w:rsidR="00A434B7" w:rsidRPr="00AC3C7F">
                <w:rPr>
                  <w:rFonts w:ascii="Times New Roman" w:eastAsia="Times New Roman" w:hAnsi="Times New Roman" w:cs="Times New Roman"/>
                  <w:color w:val="1155CC"/>
                  <w:sz w:val="24"/>
                  <w:szCs w:val="24"/>
                  <w:u w:val="single"/>
                  <w:lang w:val="pt-BR"/>
                </w:rPr>
                <w:t>https://dialnet.unirioja.es/servlet/articulo?codigo=8983430</w:t>
              </w:r>
            </w:hyperlink>
            <w:r w:rsidRPr="00AC3C7F">
              <w:rPr>
                <w:rFonts w:ascii="Times New Roman" w:eastAsia="Times New Roman" w:hAnsi="Times New Roman" w:cs="Times New Roman"/>
                <w:color w:val="000000"/>
                <w:sz w:val="24"/>
                <w:szCs w:val="24"/>
                <w:lang w:val="pt-BR"/>
              </w:rPr>
              <w:t xml:space="preserve"> . </w:t>
            </w:r>
            <w:r>
              <w:rPr>
                <w:rFonts w:ascii="Times New Roman" w:eastAsia="Times New Roman" w:hAnsi="Times New Roman" w:cs="Times New Roman"/>
                <w:color w:val="000000"/>
                <w:sz w:val="24"/>
                <w:szCs w:val="24"/>
              </w:rPr>
              <w:t xml:space="preserve">Acesso em 26 de julho de 2025. </w:t>
            </w:r>
          </w:p>
        </w:tc>
      </w:tr>
      <w:tr w:rsidR="00A434B7" w14:paraId="1422C793" w14:textId="77777777" w:rsidTr="00AC3C7F">
        <w:trPr>
          <w:trHeight w:val="17"/>
        </w:trPr>
        <w:tc>
          <w:tcPr>
            <w:tcW w:w="8919" w:type="dxa"/>
            <w:gridSpan w:val="3"/>
            <w:tcBorders>
              <w:bottom w:val="single" w:sz="4" w:space="0" w:color="000000"/>
            </w:tcBorders>
            <w:shd w:val="clear" w:color="auto" w:fill="93CDDC"/>
            <w:tcMar>
              <w:top w:w="100" w:type="dxa"/>
              <w:left w:w="100" w:type="dxa"/>
              <w:bottom w:w="100" w:type="dxa"/>
              <w:right w:w="100" w:type="dxa"/>
            </w:tcMar>
          </w:tcPr>
          <w:p w14:paraId="1AB45B64"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Informação complementar</w:t>
            </w:r>
          </w:p>
        </w:tc>
      </w:tr>
      <w:tr w:rsidR="00A434B7" w:rsidRPr="00160E6D" w14:paraId="13DAD7D4"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154F0761" w14:textId="77777777" w:rsidR="00A434B7" w:rsidRPr="00AC3C7F" w:rsidRDefault="00000000">
            <w:pPr>
              <w:widowControl w:val="0"/>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 xml:space="preserve">Há uma segunda edição da gramática com correções de acordo com a última edição da Real Academia Española, a qual foi publicada em 1919. </w:t>
            </w:r>
            <w:r>
              <w:rPr>
                <w:rFonts w:ascii="Times New Roman" w:eastAsia="Times New Roman" w:hAnsi="Times New Roman" w:cs="Times New Roman"/>
                <w:color w:val="000000"/>
                <w:sz w:val="24"/>
                <w:szCs w:val="24"/>
              </w:rPr>
              <w:t>Ela se intitula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F1111"/>
                <w:sz w:val="24"/>
                <w:szCs w:val="24"/>
              </w:rPr>
              <w:t xml:space="preserve">Gramatica razonada de la lengua Española, corregida y reformada con arreglo a la última edición de la Real Academia Española. </w:t>
            </w:r>
            <w:r w:rsidRPr="00AC3C7F">
              <w:rPr>
                <w:rFonts w:ascii="Times New Roman" w:eastAsia="Times New Roman" w:hAnsi="Times New Roman" w:cs="Times New Roman"/>
                <w:color w:val="0F1111"/>
                <w:sz w:val="24"/>
                <w:szCs w:val="24"/>
                <w:lang w:val="pt-BR"/>
              </w:rPr>
              <w:t xml:space="preserve">Em 2022 teve uma nova impressão. Disponível em: </w:t>
            </w:r>
            <w:hyperlink r:id="rId19">
              <w:r w:rsidR="00A434B7" w:rsidRPr="00AC3C7F">
                <w:rPr>
                  <w:rFonts w:ascii="Times New Roman" w:eastAsia="Times New Roman" w:hAnsi="Times New Roman" w:cs="Times New Roman"/>
                  <w:color w:val="1155CC"/>
                  <w:sz w:val="24"/>
                  <w:szCs w:val="24"/>
                  <w:u w:val="single"/>
                  <w:lang w:val="pt-BR"/>
                </w:rPr>
                <w:t>https://www.amazon.com/Gramatica-razonada-corregida-reformada-Espa%C3%B1ola/dp/B0BFW2T1G7</w:t>
              </w:r>
            </w:hyperlink>
            <w:r w:rsidRPr="00AC3C7F">
              <w:rPr>
                <w:rFonts w:ascii="Times New Roman" w:eastAsia="Times New Roman" w:hAnsi="Times New Roman" w:cs="Times New Roman"/>
                <w:color w:val="0F1111"/>
                <w:sz w:val="24"/>
                <w:szCs w:val="24"/>
                <w:lang w:val="pt-BR"/>
              </w:rPr>
              <w:t xml:space="preserve"> Acesso em 26/07/2025.</w:t>
            </w:r>
          </w:p>
        </w:tc>
      </w:tr>
      <w:tr w:rsidR="00A434B7" w14:paraId="23B9650D" w14:textId="77777777" w:rsidTr="00AC3C7F">
        <w:trPr>
          <w:trHeight w:val="17"/>
        </w:trPr>
        <w:tc>
          <w:tcPr>
            <w:tcW w:w="8919" w:type="dxa"/>
            <w:gridSpan w:val="3"/>
            <w:tcBorders>
              <w:bottom w:val="single" w:sz="4" w:space="0" w:color="000000"/>
            </w:tcBorders>
            <w:shd w:val="clear" w:color="auto" w:fill="93CDDC"/>
            <w:tcMar>
              <w:top w:w="100" w:type="dxa"/>
              <w:left w:w="100" w:type="dxa"/>
              <w:bottom w:w="100" w:type="dxa"/>
              <w:right w:w="100" w:type="dxa"/>
            </w:tcMar>
          </w:tcPr>
          <w:p w14:paraId="4D968D59"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Redator/Revisor</w:t>
            </w:r>
          </w:p>
        </w:tc>
      </w:tr>
      <w:tr w:rsidR="00A434B7" w:rsidRPr="00160E6D" w14:paraId="6CD56E4E"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1A6675C6" w14:textId="77777777" w:rsidR="00A434B7" w:rsidRPr="00AC3C7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Redator: Letícia Soares Oliveira</w:t>
            </w:r>
          </w:p>
          <w:p w14:paraId="67C0DC6F" w14:textId="77777777" w:rsidR="00A434B7" w:rsidRPr="00AC3C7F"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lang w:val="pt-BR"/>
              </w:rPr>
            </w:pPr>
            <w:r w:rsidRPr="00AC3C7F">
              <w:rPr>
                <w:rFonts w:ascii="Times New Roman" w:eastAsia="Times New Roman" w:hAnsi="Times New Roman" w:cs="Times New Roman"/>
                <w:sz w:val="24"/>
                <w:szCs w:val="24"/>
                <w:lang w:val="pt-BR"/>
              </w:rPr>
              <w:t>Revisor: Graziela Bassi Pinheiro</w:t>
            </w:r>
          </w:p>
        </w:tc>
      </w:tr>
      <w:tr w:rsidR="00A434B7" w14:paraId="332E42E3" w14:textId="77777777" w:rsidTr="00AC3C7F">
        <w:trPr>
          <w:trHeight w:val="17"/>
        </w:trPr>
        <w:tc>
          <w:tcPr>
            <w:tcW w:w="8919" w:type="dxa"/>
            <w:gridSpan w:val="3"/>
            <w:tcBorders>
              <w:bottom w:val="single" w:sz="4" w:space="0" w:color="000000"/>
            </w:tcBorders>
            <w:shd w:val="clear" w:color="auto" w:fill="93CDDC"/>
            <w:tcMar>
              <w:top w:w="100" w:type="dxa"/>
              <w:left w:w="100" w:type="dxa"/>
              <w:bottom w:w="100" w:type="dxa"/>
              <w:right w:w="100" w:type="dxa"/>
            </w:tcMar>
          </w:tcPr>
          <w:p w14:paraId="52F59A53"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de anális</w:t>
            </w:r>
            <w:r>
              <w:rPr>
                <w:rFonts w:ascii="Times New Roman" w:eastAsia="Times New Roman" w:hAnsi="Times New Roman" w:cs="Times New Roman"/>
                <w:b/>
                <w:sz w:val="24"/>
                <w:szCs w:val="24"/>
              </w:rPr>
              <w:t>e</w:t>
            </w:r>
          </w:p>
        </w:tc>
      </w:tr>
      <w:tr w:rsidR="00A434B7" w14:paraId="7EB9AA36"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10C8C50D"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19/10/2023</w:t>
            </w:r>
          </w:p>
          <w:p w14:paraId="013C3B40"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Revisão: 26/07/2025</w:t>
            </w:r>
          </w:p>
        </w:tc>
      </w:tr>
      <w:tr w:rsidR="00A434B7" w:rsidRPr="00160E6D" w14:paraId="7C9C1E02" w14:textId="77777777" w:rsidTr="00AC3C7F">
        <w:trPr>
          <w:trHeight w:val="17"/>
        </w:trPr>
        <w:tc>
          <w:tcPr>
            <w:tcW w:w="8919" w:type="dxa"/>
            <w:gridSpan w:val="3"/>
            <w:tcBorders>
              <w:bottom w:val="single" w:sz="4" w:space="0" w:color="000000"/>
            </w:tcBorders>
            <w:shd w:val="clear" w:color="auto" w:fill="93CDDC"/>
            <w:tcMar>
              <w:top w:w="100" w:type="dxa"/>
              <w:left w:w="100" w:type="dxa"/>
              <w:bottom w:w="100" w:type="dxa"/>
              <w:right w:w="100" w:type="dxa"/>
            </w:tcMar>
          </w:tcPr>
          <w:p w14:paraId="33C3E104" w14:textId="77777777" w:rsidR="00A434B7" w:rsidRPr="00AC3C7F"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i/>
                <w:color w:val="000000"/>
                <w:sz w:val="20"/>
                <w:szCs w:val="20"/>
                <w:lang w:val="pt-BR"/>
              </w:rPr>
            </w:pPr>
            <w:r w:rsidRPr="00AC3C7F">
              <w:rPr>
                <w:rFonts w:ascii="Times New Roman" w:eastAsia="Times New Roman" w:hAnsi="Times New Roman" w:cs="Times New Roman"/>
                <w:b/>
                <w:color w:val="000000"/>
                <w:sz w:val="24"/>
                <w:szCs w:val="24"/>
                <w:lang w:val="pt-BR"/>
              </w:rPr>
              <w:t>Obra completa (anexo do pdf)</w:t>
            </w:r>
          </w:p>
        </w:tc>
      </w:tr>
      <w:tr w:rsidR="00A434B7" w14:paraId="5FF5E970" w14:textId="77777777" w:rsidTr="00AC3C7F">
        <w:trPr>
          <w:trHeight w:val="17"/>
        </w:trPr>
        <w:tc>
          <w:tcPr>
            <w:tcW w:w="8919" w:type="dxa"/>
            <w:gridSpan w:val="3"/>
            <w:tcBorders>
              <w:top w:val="single" w:sz="4" w:space="0" w:color="000000"/>
              <w:bottom w:val="single" w:sz="4" w:space="0" w:color="000000"/>
            </w:tcBorders>
            <w:shd w:val="clear" w:color="auto" w:fill="auto"/>
            <w:tcMar>
              <w:top w:w="100" w:type="dxa"/>
              <w:left w:w="100" w:type="dxa"/>
              <w:bottom w:w="100" w:type="dxa"/>
              <w:right w:w="100" w:type="dxa"/>
            </w:tcMar>
          </w:tcPr>
          <w:p w14:paraId="0C381E7A"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Obra completa anexada </w:t>
            </w:r>
          </w:p>
        </w:tc>
      </w:tr>
      <w:tr w:rsidR="00A434B7" w:rsidRPr="00160E6D" w14:paraId="18D8A2E5" w14:textId="77777777" w:rsidTr="00AC3C7F">
        <w:trPr>
          <w:trHeight w:val="17"/>
        </w:trPr>
        <w:tc>
          <w:tcPr>
            <w:tcW w:w="8919" w:type="dxa"/>
            <w:gridSpan w:val="3"/>
            <w:tcBorders>
              <w:bottom w:val="single" w:sz="4" w:space="0" w:color="000000"/>
            </w:tcBorders>
            <w:shd w:val="clear" w:color="auto" w:fill="93CDDC"/>
            <w:tcMar>
              <w:top w:w="100" w:type="dxa"/>
              <w:left w:w="100" w:type="dxa"/>
              <w:bottom w:w="100" w:type="dxa"/>
              <w:right w:w="100" w:type="dxa"/>
            </w:tcMar>
          </w:tcPr>
          <w:p w14:paraId="78095396"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lang w:val="pt-BR"/>
              </w:rPr>
            </w:pPr>
            <w:r w:rsidRPr="00AC3C7F">
              <w:rPr>
                <w:rFonts w:ascii="Times New Roman" w:eastAsia="Times New Roman" w:hAnsi="Times New Roman" w:cs="Times New Roman"/>
                <w:b/>
                <w:color w:val="000000"/>
                <w:sz w:val="24"/>
                <w:szCs w:val="24"/>
                <w:lang w:val="pt-BR"/>
              </w:rPr>
              <w:t>Foto do autor (anexo de imagem)</w:t>
            </w:r>
          </w:p>
        </w:tc>
      </w:tr>
      <w:tr w:rsidR="00A434B7" w14:paraId="517CE136"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49EDF957" w14:textId="77777777" w:rsidR="00A434B7" w:rsidRDefault="00000000">
            <w:pPr>
              <w:widowControl w:val="0"/>
              <w:pBdr>
                <w:top w:val="nil"/>
                <w:left w:val="nil"/>
                <w:bottom w:val="nil"/>
                <w:right w:val="nil"/>
                <w:between w:val="nil"/>
              </w:pBdr>
              <w:spacing w:line="240" w:lineRule="auto"/>
              <w:jc w:val="center"/>
              <w:rPr>
                <w:color w:val="000000"/>
              </w:rPr>
            </w:pPr>
            <w:r>
              <w:rPr>
                <w:noProof/>
                <w:color w:val="000000"/>
              </w:rPr>
              <w:lastRenderedPageBreak/>
              <w:drawing>
                <wp:inline distT="0" distB="0" distL="114300" distR="114300" wp14:anchorId="78D5E1AA" wp14:editId="403F1D2F">
                  <wp:extent cx="2381250" cy="2971800"/>
                  <wp:effectExtent l="0" t="0" r="0" b="0"/>
                  <wp:docPr id="19553951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381250" cy="2971800"/>
                          </a:xfrm>
                          <a:prstGeom prst="rect">
                            <a:avLst/>
                          </a:prstGeom>
                          <a:ln/>
                        </pic:spPr>
                      </pic:pic>
                    </a:graphicData>
                  </a:graphic>
                </wp:inline>
              </w:drawing>
            </w:r>
          </w:p>
          <w:p w14:paraId="498369C1" w14:textId="77777777" w:rsidR="00A434B7" w:rsidRDefault="00A434B7">
            <w:pPr>
              <w:widowControl w:val="0"/>
              <w:pBdr>
                <w:top w:val="nil"/>
                <w:left w:val="nil"/>
                <w:bottom w:val="nil"/>
                <w:right w:val="nil"/>
                <w:between w:val="nil"/>
              </w:pBdr>
              <w:spacing w:line="240" w:lineRule="auto"/>
              <w:rPr>
                <w:color w:val="000000"/>
              </w:rPr>
            </w:pPr>
          </w:p>
        </w:tc>
      </w:tr>
      <w:tr w:rsidR="00A434B7" w:rsidRPr="00160E6D" w14:paraId="1AA964AB" w14:textId="77777777" w:rsidTr="00AC3C7F">
        <w:trPr>
          <w:trHeight w:val="17"/>
        </w:trPr>
        <w:tc>
          <w:tcPr>
            <w:tcW w:w="8919" w:type="dxa"/>
            <w:gridSpan w:val="3"/>
            <w:tcBorders>
              <w:bottom w:val="single" w:sz="4" w:space="0" w:color="000000"/>
            </w:tcBorders>
            <w:shd w:val="clear" w:color="auto" w:fill="93CDDC"/>
            <w:tcMar>
              <w:top w:w="100" w:type="dxa"/>
              <w:left w:w="100" w:type="dxa"/>
              <w:bottom w:w="100" w:type="dxa"/>
              <w:right w:w="100" w:type="dxa"/>
            </w:tcMar>
          </w:tcPr>
          <w:p w14:paraId="3ED8B520"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lang w:val="pt-BR"/>
              </w:rPr>
            </w:pPr>
            <w:r w:rsidRPr="00AC3C7F">
              <w:rPr>
                <w:rFonts w:ascii="Times New Roman" w:eastAsia="Times New Roman" w:hAnsi="Times New Roman" w:cs="Times New Roman"/>
                <w:b/>
                <w:color w:val="000000"/>
                <w:sz w:val="24"/>
                <w:szCs w:val="24"/>
                <w:lang w:val="pt-BR"/>
              </w:rPr>
              <w:t>Localização da foto na web</w:t>
            </w:r>
          </w:p>
        </w:tc>
      </w:tr>
      <w:tr w:rsidR="00A434B7" w:rsidRPr="00160E6D" w14:paraId="44AAEDEE" w14:textId="77777777" w:rsidTr="00AC3C7F">
        <w:trPr>
          <w:trHeight w:val="17"/>
        </w:trPr>
        <w:tc>
          <w:tcPr>
            <w:tcW w:w="8919" w:type="dxa"/>
            <w:gridSpan w:val="3"/>
            <w:tcBorders>
              <w:top w:val="single" w:sz="4" w:space="0" w:color="000000"/>
            </w:tcBorders>
            <w:shd w:val="clear" w:color="auto" w:fill="auto"/>
            <w:tcMar>
              <w:top w:w="100" w:type="dxa"/>
              <w:left w:w="100" w:type="dxa"/>
              <w:bottom w:w="100" w:type="dxa"/>
              <w:right w:w="100" w:type="dxa"/>
            </w:tcMar>
          </w:tcPr>
          <w:p w14:paraId="6F87B801"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lang w:val="pt-BR"/>
              </w:rPr>
            </w:pPr>
            <w:r w:rsidRPr="00AC3C7F">
              <w:rPr>
                <w:rFonts w:ascii="Times New Roman" w:eastAsia="Times New Roman" w:hAnsi="Times New Roman" w:cs="Times New Roman"/>
                <w:color w:val="000000"/>
                <w:sz w:val="24"/>
                <w:szCs w:val="24"/>
                <w:lang w:val="pt-BR"/>
              </w:rPr>
              <w:t xml:space="preserve"> https://</w:t>
            </w:r>
            <w:hyperlink r:id="rId21">
              <w:r w:rsidR="00A434B7" w:rsidRPr="00AC3C7F">
                <w:rPr>
                  <w:rFonts w:ascii="Times New Roman" w:eastAsia="Times New Roman" w:hAnsi="Times New Roman" w:cs="Times New Roman"/>
                  <w:color w:val="0000FF"/>
                  <w:sz w:val="24"/>
                  <w:szCs w:val="24"/>
                  <w:u w:val="single"/>
                  <w:lang w:val="pt-BR"/>
                </w:rPr>
                <w:t>www.lengua.laguia2000.com/literatura/manuel-reina</w:t>
              </w:r>
            </w:hyperlink>
            <w:r w:rsidRPr="00AC3C7F">
              <w:rPr>
                <w:rFonts w:ascii="Times New Roman" w:eastAsia="Times New Roman" w:hAnsi="Times New Roman" w:cs="Times New Roman"/>
                <w:color w:val="000000"/>
                <w:sz w:val="24"/>
                <w:szCs w:val="24"/>
                <w:lang w:val="pt-BR"/>
              </w:rPr>
              <w:t xml:space="preserve"> </w:t>
            </w:r>
          </w:p>
        </w:tc>
      </w:tr>
      <w:tr w:rsidR="00A434B7" w:rsidRPr="00160E6D" w14:paraId="202985DE" w14:textId="77777777" w:rsidTr="00AC3C7F">
        <w:trPr>
          <w:trHeight w:val="17"/>
        </w:trPr>
        <w:tc>
          <w:tcPr>
            <w:tcW w:w="8919" w:type="dxa"/>
            <w:gridSpan w:val="3"/>
            <w:shd w:val="clear" w:color="auto" w:fill="93CDDC"/>
            <w:tcMar>
              <w:top w:w="100" w:type="dxa"/>
              <w:left w:w="100" w:type="dxa"/>
              <w:bottom w:w="100" w:type="dxa"/>
              <w:right w:w="100" w:type="dxa"/>
            </w:tcMar>
          </w:tcPr>
          <w:p w14:paraId="6C76AF21"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lang w:val="pt-BR"/>
              </w:rPr>
            </w:pPr>
            <w:r w:rsidRPr="00AC3C7F">
              <w:rPr>
                <w:rFonts w:ascii="Times New Roman" w:eastAsia="Times New Roman" w:hAnsi="Times New Roman" w:cs="Times New Roman"/>
                <w:b/>
                <w:color w:val="000000"/>
                <w:sz w:val="24"/>
                <w:szCs w:val="24"/>
                <w:lang w:val="pt-BR"/>
              </w:rPr>
              <w:t>Localização da obra no acervo</w:t>
            </w:r>
          </w:p>
        </w:tc>
      </w:tr>
      <w:tr w:rsidR="00A434B7" w14:paraId="72CC065C" w14:textId="77777777" w:rsidTr="00AC3C7F">
        <w:trPr>
          <w:trHeight w:val="17"/>
        </w:trPr>
        <w:tc>
          <w:tcPr>
            <w:tcW w:w="8919" w:type="dxa"/>
            <w:gridSpan w:val="3"/>
            <w:shd w:val="clear" w:color="auto" w:fill="auto"/>
            <w:tcMar>
              <w:top w:w="100" w:type="dxa"/>
              <w:left w:w="100" w:type="dxa"/>
              <w:bottom w:w="100" w:type="dxa"/>
              <w:right w:w="100" w:type="dxa"/>
            </w:tcMar>
          </w:tcPr>
          <w:p w14:paraId="7401594E" w14:textId="77777777" w:rsidR="00A434B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Acervo Mugra</w:t>
            </w:r>
          </w:p>
        </w:tc>
      </w:tr>
      <w:tr w:rsidR="00A434B7" w14:paraId="29185519" w14:textId="77777777" w:rsidTr="00AC3C7F">
        <w:trPr>
          <w:trHeight w:val="17"/>
        </w:trPr>
        <w:tc>
          <w:tcPr>
            <w:tcW w:w="8919" w:type="dxa"/>
            <w:gridSpan w:val="3"/>
            <w:shd w:val="clear" w:color="auto" w:fill="93CDDC"/>
            <w:tcMar>
              <w:top w:w="100" w:type="dxa"/>
              <w:left w:w="100" w:type="dxa"/>
              <w:bottom w:w="100" w:type="dxa"/>
              <w:right w:w="100" w:type="dxa"/>
            </w:tcMar>
          </w:tcPr>
          <w:p w14:paraId="181CEF63" w14:textId="77777777" w:rsidR="00A434B7"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Referências</w:t>
            </w:r>
          </w:p>
        </w:tc>
      </w:tr>
      <w:tr w:rsidR="00A434B7" w14:paraId="1B74E8CA" w14:textId="77777777" w:rsidTr="00AC3C7F">
        <w:trPr>
          <w:trHeight w:val="17"/>
        </w:trPr>
        <w:tc>
          <w:tcPr>
            <w:tcW w:w="8919" w:type="dxa"/>
            <w:gridSpan w:val="3"/>
            <w:shd w:val="clear" w:color="auto" w:fill="auto"/>
            <w:tcMar>
              <w:top w:w="100" w:type="dxa"/>
              <w:left w:w="100" w:type="dxa"/>
              <w:bottom w:w="100" w:type="dxa"/>
              <w:right w:w="100" w:type="dxa"/>
            </w:tcMar>
          </w:tcPr>
          <w:p w14:paraId="25857966" w14:textId="77777777" w:rsidR="00A434B7" w:rsidRDefault="00A434B7">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22">
              <w:r>
                <w:rPr>
                  <w:rFonts w:ascii="Times New Roman" w:eastAsia="Times New Roman" w:hAnsi="Times New Roman" w:cs="Times New Roman"/>
                  <w:color w:val="1155CC"/>
                  <w:sz w:val="24"/>
                  <w:szCs w:val="24"/>
                  <w:u w:val="single"/>
                </w:rPr>
                <w:t>https://dialnet.unirioja.es/servlet/articulo?codigo=8983430</w:t>
              </w:r>
            </w:hyperlink>
            <w:r>
              <w:rPr>
                <w:rFonts w:ascii="Times New Roman" w:eastAsia="Times New Roman" w:hAnsi="Times New Roman" w:cs="Times New Roman"/>
                <w:color w:val="000000"/>
                <w:sz w:val="24"/>
                <w:szCs w:val="24"/>
              </w:rPr>
              <w:t xml:space="preserve"> </w:t>
            </w:r>
          </w:p>
          <w:p w14:paraId="0C8F0551" w14:textId="77777777" w:rsidR="00A434B7" w:rsidRDefault="00A434B7">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23">
              <w:r>
                <w:rPr>
                  <w:rFonts w:ascii="Times New Roman" w:eastAsia="Times New Roman" w:hAnsi="Times New Roman" w:cs="Times New Roman"/>
                  <w:color w:val="1155CC"/>
                  <w:sz w:val="24"/>
                  <w:szCs w:val="24"/>
                  <w:u w:val="single"/>
                </w:rPr>
                <w:t>https://datos.bne.es/persona/XX819324.html</w:t>
              </w:r>
            </w:hyperlink>
            <w:r>
              <w:rPr>
                <w:rFonts w:ascii="Times New Roman" w:eastAsia="Times New Roman" w:hAnsi="Times New Roman" w:cs="Times New Roman"/>
                <w:color w:val="000000"/>
                <w:sz w:val="24"/>
                <w:szCs w:val="24"/>
              </w:rPr>
              <w:t xml:space="preserve"> </w:t>
            </w:r>
          </w:p>
          <w:p w14:paraId="65CB9DEF" w14:textId="77777777" w:rsidR="00A434B7" w:rsidRDefault="00A434B7">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24">
              <w:r>
                <w:rPr>
                  <w:rFonts w:ascii="Times New Roman" w:eastAsia="Times New Roman" w:hAnsi="Times New Roman" w:cs="Times New Roman"/>
                  <w:color w:val="1155CC"/>
                  <w:sz w:val="24"/>
                  <w:szCs w:val="24"/>
                  <w:u w:val="single"/>
                </w:rPr>
                <w:t>https://datos.bne.es/obra/XX2763681.html</w:t>
              </w:r>
            </w:hyperlink>
            <w:r>
              <w:rPr>
                <w:rFonts w:ascii="Times New Roman" w:eastAsia="Times New Roman" w:hAnsi="Times New Roman" w:cs="Times New Roman"/>
                <w:color w:val="000000"/>
                <w:sz w:val="24"/>
                <w:szCs w:val="24"/>
              </w:rPr>
              <w:t xml:space="preserve"> </w:t>
            </w:r>
          </w:p>
          <w:p w14:paraId="4F76CBCA" w14:textId="77777777" w:rsidR="00A434B7" w:rsidRDefault="00A434B7">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hyperlink r:id="rId25">
              <w:r>
                <w:rPr>
                  <w:rFonts w:ascii="Times New Roman" w:eastAsia="Times New Roman" w:hAnsi="Times New Roman" w:cs="Times New Roman"/>
                  <w:color w:val="1155CC"/>
                  <w:sz w:val="24"/>
                  <w:szCs w:val="24"/>
                  <w:u w:val="single"/>
                </w:rPr>
                <w:t>https://www.amazon.com/Gramatica-razonada-corregida-reformada-Espa%C3%B1ola/dp/B0BFW2T1G7</w:t>
              </w:r>
            </w:hyperlink>
            <w:r>
              <w:rPr>
                <w:rFonts w:ascii="Times New Roman" w:eastAsia="Times New Roman" w:hAnsi="Times New Roman" w:cs="Times New Roman"/>
                <w:color w:val="000000"/>
                <w:sz w:val="24"/>
                <w:szCs w:val="24"/>
              </w:rPr>
              <w:t xml:space="preserve"> </w:t>
            </w:r>
          </w:p>
        </w:tc>
      </w:tr>
      <w:tr w:rsidR="00A434B7" w:rsidRPr="00160E6D" w14:paraId="52F66F36" w14:textId="77777777" w:rsidTr="00AC3C7F">
        <w:trPr>
          <w:trHeight w:val="17"/>
        </w:trPr>
        <w:tc>
          <w:tcPr>
            <w:tcW w:w="8919" w:type="dxa"/>
            <w:gridSpan w:val="3"/>
            <w:shd w:val="clear" w:color="auto" w:fill="93CDDC"/>
            <w:tcMar>
              <w:top w:w="100" w:type="dxa"/>
              <w:left w:w="100" w:type="dxa"/>
              <w:bottom w:w="100" w:type="dxa"/>
              <w:right w:w="100" w:type="dxa"/>
            </w:tcMar>
          </w:tcPr>
          <w:p w14:paraId="6F135024" w14:textId="77777777" w:rsidR="00A434B7" w:rsidRPr="00AC3C7F"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lang w:val="pt-BR"/>
              </w:rPr>
            </w:pPr>
            <w:r w:rsidRPr="00AC3C7F">
              <w:rPr>
                <w:rFonts w:ascii="Times New Roman" w:eastAsia="Times New Roman" w:hAnsi="Times New Roman" w:cs="Times New Roman"/>
                <w:b/>
                <w:color w:val="000000"/>
                <w:sz w:val="24"/>
                <w:szCs w:val="24"/>
                <w:lang w:val="pt-BR"/>
              </w:rPr>
              <w:t>Referência bibliográfica do item no acervo</w:t>
            </w:r>
          </w:p>
        </w:tc>
      </w:tr>
      <w:tr w:rsidR="00A434B7" w14:paraId="725D4942" w14:textId="77777777" w:rsidTr="00AC3C7F">
        <w:trPr>
          <w:trHeight w:val="17"/>
        </w:trPr>
        <w:tc>
          <w:tcPr>
            <w:tcW w:w="8919" w:type="dxa"/>
            <w:gridSpan w:val="3"/>
            <w:tcBorders>
              <w:bottom w:val="single" w:sz="4" w:space="0" w:color="000000"/>
            </w:tcBorders>
            <w:shd w:val="clear" w:color="auto" w:fill="auto"/>
            <w:tcMar>
              <w:top w:w="100" w:type="dxa"/>
              <w:left w:w="100" w:type="dxa"/>
              <w:bottom w:w="100" w:type="dxa"/>
              <w:right w:w="100" w:type="dxa"/>
            </w:tcMar>
          </w:tcPr>
          <w:p w14:paraId="5315474D" w14:textId="77777777" w:rsidR="00A434B7"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REYNA, Manuel. </w:t>
            </w:r>
            <w:r>
              <w:rPr>
                <w:rFonts w:ascii="Times New Roman" w:eastAsia="Times New Roman" w:hAnsi="Times New Roman" w:cs="Times New Roman"/>
                <w:b/>
                <w:sz w:val="24"/>
                <w:szCs w:val="24"/>
              </w:rPr>
              <w:t>Gramática razonada de la lengua española</w:t>
            </w:r>
            <w:r>
              <w:rPr>
                <w:rFonts w:ascii="Times New Roman" w:eastAsia="Times New Roman" w:hAnsi="Times New Roman" w:cs="Times New Roman"/>
                <w:sz w:val="24"/>
                <w:szCs w:val="24"/>
              </w:rPr>
              <w:t>. 1 ed. Córdoba: Imprenta Española, 1914.</w:t>
            </w:r>
          </w:p>
        </w:tc>
      </w:tr>
    </w:tbl>
    <w:p w14:paraId="7FD06594" w14:textId="77777777" w:rsidR="00A434B7" w:rsidRDefault="00A434B7">
      <w:pPr>
        <w:pBdr>
          <w:top w:val="nil"/>
          <w:left w:val="nil"/>
          <w:bottom w:val="nil"/>
          <w:right w:val="nil"/>
          <w:between w:val="nil"/>
        </w:pBdr>
        <w:rPr>
          <w:color w:val="000000"/>
        </w:rPr>
      </w:pPr>
    </w:p>
    <w:sectPr w:rsidR="00A434B7">
      <w:headerReference w:type="default" r:id="rId26"/>
      <w:footerReference w:type="even" r:id="rId27"/>
      <w:footerReference w:type="default" r:id="rId28"/>
      <w:pgSz w:w="11909" w:h="16834"/>
      <w:pgMar w:top="1294" w:right="1440" w:bottom="1440" w:left="1440" w:header="30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1E983" w14:textId="77777777" w:rsidR="00A150E4" w:rsidRDefault="00A150E4">
      <w:pPr>
        <w:spacing w:line="240" w:lineRule="auto"/>
      </w:pPr>
      <w:r>
        <w:separator/>
      </w:r>
    </w:p>
  </w:endnote>
  <w:endnote w:type="continuationSeparator" w:id="0">
    <w:p w14:paraId="21573428" w14:textId="77777777" w:rsidR="00A150E4" w:rsidRDefault="00A150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998E1AD9-7393-0546-BA2A-165192EB7FE6}"/>
  </w:font>
  <w:font w:name="Times New Roman">
    <w:panose1 w:val="02020603050405020304"/>
    <w:charset w:val="00"/>
    <w:family w:val="roman"/>
    <w:pitch w:val="variable"/>
    <w:sig w:usb0="E0002EFF" w:usb1="C000785B" w:usb2="00000009" w:usb3="00000000" w:csb0="000001FF" w:csb1="00000000"/>
    <w:embedRegular r:id="rId3" w:fontKey="{139BF535-E075-6243-B9D2-E0AA6696D03E}"/>
    <w:embedBold r:id="rId4" w:fontKey="{3531E7FB-84CE-EC4E-B7F8-F41DB8F444B3}"/>
    <w:embedItalic r:id="rId5" w:fontKey="{8F12EBA6-4032-BA43-87A5-12C4D5A99926}"/>
  </w:font>
  <w:font w:name="Calibri">
    <w:panose1 w:val="020F0502020204030204"/>
    <w:charset w:val="00"/>
    <w:family w:val="swiss"/>
    <w:pitch w:val="variable"/>
    <w:sig w:usb0="E4002EFF" w:usb1="C000247B" w:usb2="00000009" w:usb3="00000000" w:csb0="000001FF" w:csb1="00000000"/>
    <w:embedRegular r:id="rId6" w:fontKey="{9D3731FC-C6E5-4646-93BB-D6998FE8E0E0}"/>
  </w:font>
  <w:font w:name="Arial">
    <w:panose1 w:val="020B0604020202020204"/>
    <w:charset w:val="00"/>
    <w:family w:val="swiss"/>
    <w:pitch w:val="variable"/>
    <w:sig w:usb0="E0002AFF" w:usb1="C0007843" w:usb2="00000009" w:usb3="00000000" w:csb0="000001FF" w:csb1="00000000"/>
    <w:embedRegular r:id="rId7" w:fontKey="{7A17DA57-3D9E-E043-B98F-224565B52B15}"/>
    <w:embedBold r:id="rId8" w:fontKey="{410E44E3-F7FD-A24E-82BB-8013593681CF}"/>
    <w:embedItalic r:id="rId9" w:fontKey="{659C2BA5-C305-C640-A532-A07043EEF4FC}"/>
  </w:font>
  <w:font w:name="Open Sans">
    <w:panose1 w:val="020B0606030504020204"/>
    <w:charset w:val="00"/>
    <w:family w:val="swiss"/>
    <w:pitch w:val="variable"/>
    <w:sig w:usb0="E00002EF" w:usb1="4000205B" w:usb2="00000028" w:usb3="00000000" w:csb0="0000019F" w:csb1="00000000"/>
    <w:embedRegular r:id="rId10" w:fontKey="{19E9629D-A831-3045-934C-992750A47526}"/>
  </w:font>
  <w:font w:name="Cambria">
    <w:panose1 w:val="02040503050406030204"/>
    <w:charset w:val="00"/>
    <w:family w:val="roman"/>
    <w:pitch w:val="variable"/>
    <w:sig w:usb0="E00006FF" w:usb1="420024FF" w:usb2="02000000" w:usb3="00000000" w:csb0="0000019F" w:csb1="00000000"/>
    <w:embedRegular r:id="rId11" w:fontKey="{0A51A4D7-43C6-2C42-8D32-9277C5D00E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801AA" w14:textId="77777777" w:rsidR="00A434B7" w:rsidRDefault="00000000">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D64B863" w14:textId="77777777" w:rsidR="00A434B7" w:rsidRDefault="00A434B7">
    <w:pPr>
      <w:pBdr>
        <w:top w:val="nil"/>
        <w:left w:val="nil"/>
        <w:bottom w:val="nil"/>
        <w:right w:val="nil"/>
        <w:between w:val="nil"/>
      </w:pBdr>
      <w:tabs>
        <w:tab w:val="center" w:pos="4252"/>
        <w:tab w:val="right" w:pos="8504"/>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62EA2" w14:textId="77777777" w:rsidR="00A434B7" w:rsidRDefault="00000000">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AC3C7F">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3437CBAD" w14:textId="77777777" w:rsidR="00A434B7" w:rsidRDefault="00A434B7">
    <w:pPr>
      <w:pBdr>
        <w:top w:val="nil"/>
        <w:left w:val="nil"/>
        <w:bottom w:val="nil"/>
        <w:right w:val="nil"/>
        <w:between w:val="nil"/>
      </w:pBdr>
      <w:tabs>
        <w:tab w:val="center" w:pos="4252"/>
        <w:tab w:val="right" w:pos="8504"/>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7EB63" w14:textId="77777777" w:rsidR="00A150E4" w:rsidRDefault="00A150E4">
      <w:pPr>
        <w:spacing w:line="240" w:lineRule="auto"/>
      </w:pPr>
      <w:r>
        <w:separator/>
      </w:r>
    </w:p>
  </w:footnote>
  <w:footnote w:type="continuationSeparator" w:id="0">
    <w:p w14:paraId="71B78F9D" w14:textId="77777777" w:rsidR="00A150E4" w:rsidRDefault="00A150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8A19" w14:textId="77777777" w:rsidR="00A434B7" w:rsidRDefault="00000000">
    <w:pPr>
      <w:pBdr>
        <w:top w:val="nil"/>
        <w:left w:val="nil"/>
        <w:bottom w:val="nil"/>
        <w:right w:val="nil"/>
        <w:between w:val="nil"/>
      </w:pBdr>
      <w:tabs>
        <w:tab w:val="center" w:pos="4252"/>
        <w:tab w:val="right" w:pos="8504"/>
      </w:tabs>
      <w:spacing w:line="240" w:lineRule="auto"/>
      <w:jc w:val="center"/>
      <w:rPr>
        <w:color w:val="000000"/>
      </w:rPr>
    </w:pPr>
    <w:r>
      <w:rPr>
        <w:noProof/>
        <w:color w:val="000000"/>
      </w:rPr>
      <w:drawing>
        <wp:inline distT="0" distB="0" distL="0" distR="0" wp14:anchorId="560FA740" wp14:editId="319020F6">
          <wp:extent cx="1526843" cy="629067"/>
          <wp:effectExtent l="0" t="0" r="0" b="0"/>
          <wp:docPr id="19553951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26843" cy="6290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70769"/>
    <w:multiLevelType w:val="multilevel"/>
    <w:tmpl w:val="EA4AA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54760"/>
    <w:multiLevelType w:val="multilevel"/>
    <w:tmpl w:val="D55A7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2634D7"/>
    <w:multiLevelType w:val="multilevel"/>
    <w:tmpl w:val="C1AC7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F05E7D"/>
    <w:multiLevelType w:val="multilevel"/>
    <w:tmpl w:val="50A094A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2E1B74"/>
    <w:multiLevelType w:val="multilevel"/>
    <w:tmpl w:val="AD5074D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6109D1"/>
    <w:multiLevelType w:val="multilevel"/>
    <w:tmpl w:val="B1DA9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2C6CF9"/>
    <w:multiLevelType w:val="multilevel"/>
    <w:tmpl w:val="980212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9A01B9"/>
    <w:multiLevelType w:val="multilevel"/>
    <w:tmpl w:val="74F0B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62758D9"/>
    <w:multiLevelType w:val="multilevel"/>
    <w:tmpl w:val="AFA62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C86397"/>
    <w:multiLevelType w:val="multilevel"/>
    <w:tmpl w:val="E07A5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033FDF"/>
    <w:multiLevelType w:val="multilevel"/>
    <w:tmpl w:val="F8E863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2C4906"/>
    <w:multiLevelType w:val="multilevel"/>
    <w:tmpl w:val="58F4D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5AC1C5B"/>
    <w:multiLevelType w:val="multilevel"/>
    <w:tmpl w:val="F4424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F40D6E"/>
    <w:multiLevelType w:val="multilevel"/>
    <w:tmpl w:val="D4A0B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8097278">
    <w:abstractNumId w:val="2"/>
  </w:num>
  <w:num w:numId="2" w16cid:durableId="1187989871">
    <w:abstractNumId w:val="9"/>
  </w:num>
  <w:num w:numId="3" w16cid:durableId="1799492254">
    <w:abstractNumId w:val="8"/>
  </w:num>
  <w:num w:numId="4" w16cid:durableId="286205703">
    <w:abstractNumId w:val="1"/>
  </w:num>
  <w:num w:numId="5" w16cid:durableId="1967737323">
    <w:abstractNumId w:val="5"/>
  </w:num>
  <w:num w:numId="6" w16cid:durableId="367490718">
    <w:abstractNumId w:val="13"/>
  </w:num>
  <w:num w:numId="7" w16cid:durableId="1978754285">
    <w:abstractNumId w:val="0"/>
  </w:num>
  <w:num w:numId="8" w16cid:durableId="1321737457">
    <w:abstractNumId w:val="11"/>
  </w:num>
  <w:num w:numId="9" w16cid:durableId="823207687">
    <w:abstractNumId w:val="6"/>
  </w:num>
  <w:num w:numId="10" w16cid:durableId="102578302">
    <w:abstractNumId w:val="10"/>
  </w:num>
  <w:num w:numId="11" w16cid:durableId="917248500">
    <w:abstractNumId w:val="4"/>
  </w:num>
  <w:num w:numId="12" w16cid:durableId="1386374568">
    <w:abstractNumId w:val="3"/>
  </w:num>
  <w:num w:numId="13" w16cid:durableId="1882857162">
    <w:abstractNumId w:val="12"/>
  </w:num>
  <w:num w:numId="14" w16cid:durableId="7028976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4B7"/>
    <w:rsid w:val="000634C1"/>
    <w:rsid w:val="00160E6D"/>
    <w:rsid w:val="00194508"/>
    <w:rsid w:val="002C3B4D"/>
    <w:rsid w:val="005A6681"/>
    <w:rsid w:val="008A49B7"/>
    <w:rsid w:val="00A150E4"/>
    <w:rsid w:val="00A434B7"/>
    <w:rsid w:val="00A77834"/>
    <w:rsid w:val="00AC3C7F"/>
    <w:rsid w:val="00C11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0CC178D4"/>
  <w15:docId w15:val="{7A002EE3-BB46-1D4D-B409-17B58C5E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link w:val="Ttulo2Char"/>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a">
    <w:basedOn w:val="NormalTable1"/>
    <w:tblPr>
      <w:tblStyleRowBandSize w:val="1"/>
      <w:tblStyleColBandSize w:val="1"/>
      <w:tblCellMar>
        <w:top w:w="100" w:type="dxa"/>
        <w:left w:w="100" w:type="dxa"/>
        <w:bottom w:w="100" w:type="dxa"/>
        <w:right w:w="100" w:type="dxa"/>
      </w:tblCellMar>
    </w:tblPr>
  </w:style>
  <w:style w:type="paragraph" w:styleId="Cabealho">
    <w:name w:val="header"/>
    <w:basedOn w:val="Normal0"/>
    <w:link w:val="CabealhoChar"/>
    <w:uiPriority w:val="99"/>
    <w:unhideWhenUsed/>
    <w:rsid w:val="00E038B7"/>
    <w:pPr>
      <w:tabs>
        <w:tab w:val="center" w:pos="4252"/>
        <w:tab w:val="right" w:pos="8504"/>
      </w:tabs>
      <w:spacing w:line="240" w:lineRule="auto"/>
    </w:pPr>
  </w:style>
  <w:style w:type="character" w:customStyle="1" w:styleId="CabealhoChar">
    <w:name w:val="Cabeçalho Char"/>
    <w:basedOn w:val="Fontepargpadro"/>
    <w:link w:val="Cabealho"/>
    <w:uiPriority w:val="99"/>
    <w:rsid w:val="00E038B7"/>
  </w:style>
  <w:style w:type="paragraph" w:styleId="Rodap">
    <w:name w:val="footer"/>
    <w:basedOn w:val="Normal0"/>
    <w:link w:val="RodapChar"/>
    <w:uiPriority w:val="99"/>
    <w:unhideWhenUsed/>
    <w:rsid w:val="00E038B7"/>
    <w:pPr>
      <w:tabs>
        <w:tab w:val="center" w:pos="4252"/>
        <w:tab w:val="right" w:pos="8504"/>
      </w:tabs>
      <w:spacing w:line="240" w:lineRule="auto"/>
    </w:pPr>
  </w:style>
  <w:style w:type="character" w:customStyle="1" w:styleId="RodapChar">
    <w:name w:val="Rodapé Char"/>
    <w:basedOn w:val="Fontepargpadro"/>
    <w:link w:val="Rodap"/>
    <w:uiPriority w:val="99"/>
    <w:rsid w:val="00E038B7"/>
  </w:style>
  <w:style w:type="character" w:styleId="Nmerodepgina">
    <w:name w:val="page number"/>
    <w:basedOn w:val="Fontepargpadro"/>
    <w:uiPriority w:val="99"/>
    <w:semiHidden/>
    <w:unhideWhenUsed/>
    <w:rsid w:val="00E038B7"/>
  </w:style>
  <w:style w:type="paragraph" w:styleId="PargrafodaLista">
    <w:name w:val="List Paragraph"/>
    <w:basedOn w:val="Normal0"/>
    <w:uiPriority w:val="34"/>
    <w:qFormat/>
    <w:rsid w:val="00E038B7"/>
    <w:pPr>
      <w:ind w:left="720"/>
      <w:contextualSpacing/>
    </w:pPr>
  </w:style>
  <w:style w:type="character" w:customStyle="1" w:styleId="Ttulo2Char">
    <w:name w:val="Título 2 Char"/>
    <w:basedOn w:val="Fontepargpadro"/>
    <w:link w:val="heading20"/>
    <w:uiPriority w:val="9"/>
    <w:rsid w:val="004A0FDD"/>
    <w:rPr>
      <w:sz w:val="32"/>
      <w:szCs w:val="32"/>
    </w:rPr>
  </w:style>
  <w:style w:type="character" w:styleId="Refdecomentrio">
    <w:name w:val="annotation reference"/>
    <w:basedOn w:val="Fontepargpadro"/>
    <w:uiPriority w:val="99"/>
    <w:semiHidden/>
    <w:unhideWhenUsed/>
    <w:rsid w:val="00D24AFC"/>
    <w:rPr>
      <w:sz w:val="16"/>
      <w:szCs w:val="16"/>
    </w:rPr>
  </w:style>
  <w:style w:type="paragraph" w:styleId="Textodecomentrio">
    <w:name w:val="annotation text"/>
    <w:basedOn w:val="Normal0"/>
    <w:link w:val="TextodecomentrioChar"/>
    <w:uiPriority w:val="99"/>
    <w:semiHidden/>
    <w:unhideWhenUsed/>
    <w:rsid w:val="00D24AF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24AFC"/>
    <w:rPr>
      <w:sz w:val="20"/>
      <w:szCs w:val="20"/>
    </w:rPr>
  </w:style>
  <w:style w:type="paragraph" w:styleId="Assuntodocomentrio">
    <w:name w:val="annotation subject"/>
    <w:basedOn w:val="Textodecomentrio"/>
    <w:next w:val="Textodecomentrio"/>
    <w:link w:val="AssuntodocomentrioChar"/>
    <w:uiPriority w:val="99"/>
    <w:semiHidden/>
    <w:unhideWhenUsed/>
    <w:rsid w:val="00D24AFC"/>
    <w:rPr>
      <w:b/>
      <w:bCs/>
    </w:rPr>
  </w:style>
  <w:style w:type="character" w:customStyle="1" w:styleId="AssuntodocomentrioChar">
    <w:name w:val="Assunto do comentário Char"/>
    <w:basedOn w:val="TextodecomentrioChar"/>
    <w:link w:val="Assuntodocomentrio"/>
    <w:uiPriority w:val="99"/>
    <w:semiHidden/>
    <w:rsid w:val="00D24AFC"/>
    <w:rPr>
      <w:b/>
      <w:bCs/>
      <w:sz w:val="20"/>
      <w:szCs w:val="20"/>
    </w:rPr>
  </w:style>
  <w:style w:type="paragraph" w:styleId="Reviso">
    <w:name w:val="Revision"/>
    <w:hidden/>
    <w:uiPriority w:val="99"/>
    <w:semiHidden/>
    <w:rsid w:val="00132278"/>
    <w:pPr>
      <w:spacing w:line="240" w:lineRule="auto"/>
    </w:pPr>
  </w:style>
  <w:style w:type="paragraph" w:customStyle="1" w:styleId="Subtitle0">
    <w:name w:val="Subtitle0"/>
    <w:basedOn w:val="Normal0"/>
    <w:next w:val="Normal0"/>
    <w:pPr>
      <w:keepNext/>
      <w:keepLines/>
      <w:spacing w:after="320"/>
    </w:pPr>
    <w:rPr>
      <w:color w:val="666666"/>
      <w:sz w:val="30"/>
      <w:szCs w:val="30"/>
    </w:rPr>
  </w:style>
  <w:style w:type="table" w:customStyle="1" w:styleId="a0">
    <w:basedOn w:val="NormalTable1"/>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Pr>
      <w:color w:val="0000FF" w:themeColor="hyperlink"/>
      <w:u w:val="single"/>
    </w:rPr>
  </w:style>
  <w:style w:type="table" w:customStyle="1" w:styleId="a1">
    <w:basedOn w:val="TableNormal0"/>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ibliotecavirtualdeandalucia.es/catalogo/es/consulta/resultados_navegacion.do?id=150895&amp;forma=ficha&amp;posicion=1" TargetMode="External"/><Relationship Id="rId13" Type="http://schemas.openxmlformats.org/officeDocument/2006/relationships/hyperlink" Target="https://www.bibliotecavirtualdeandalucia.es/catalogo/es/consulta/resultados_navegacion.do?id=150895&amp;forma=ficha&amp;posicion=7" TargetMode="External"/><Relationship Id="rId18" Type="http://schemas.openxmlformats.org/officeDocument/2006/relationships/hyperlink" Target="https://dialnet.unirioja.es/servlet/articulo?codigo=898343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lengua.laguia2000.com" TargetMode="External"/><Relationship Id="rId7" Type="http://schemas.openxmlformats.org/officeDocument/2006/relationships/endnotes" Target="endnotes.xml"/><Relationship Id="rId12" Type="http://schemas.openxmlformats.org/officeDocument/2006/relationships/hyperlink" Target="https://www.bibliotecavirtualdeandalucia.es/catalogo/es/consulta/resultados_navegacion.do?id=150895&amp;forma=ficha&amp;posicion=6" TargetMode="External"/><Relationship Id="rId17" Type="http://schemas.openxmlformats.org/officeDocument/2006/relationships/hyperlink" Target="https://www.bibliotecavirtualdeandalucia.es/catalogo/es/consulta/resultados_navegacion.do?id=150895&amp;forma=ficha&amp;posicion=11" TargetMode="External"/><Relationship Id="rId25" Type="http://schemas.openxmlformats.org/officeDocument/2006/relationships/hyperlink" Target="https://www.amazon.com/Gramatica-razonada-corregida-reformada-Espa%C3%B1ola/dp/B0BFW2T1G7" TargetMode="External"/><Relationship Id="rId2" Type="http://schemas.openxmlformats.org/officeDocument/2006/relationships/numbering" Target="numbering.xml"/><Relationship Id="rId16" Type="http://schemas.openxmlformats.org/officeDocument/2006/relationships/hyperlink" Target="https://www.bibliotecavirtualdeandalucia.es/catalogo/es/consulta/resultados_navegacion.do?id=150895&amp;forma=ficha&amp;posicion=10"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iotecavirtualdeandalucia.es/catalogo/es/consulta/resultados_navegacion.do?id=150895&amp;forma=ficha&amp;posicion=4" TargetMode="External"/><Relationship Id="rId24" Type="http://schemas.openxmlformats.org/officeDocument/2006/relationships/hyperlink" Target="https://datos.bne.es/obra/XX2763681.html" TargetMode="External"/><Relationship Id="rId5" Type="http://schemas.openxmlformats.org/officeDocument/2006/relationships/webSettings" Target="webSettings.xml"/><Relationship Id="rId15" Type="http://schemas.openxmlformats.org/officeDocument/2006/relationships/hyperlink" Target="https://www.bibliotecavirtualdeandalucia.es/catalogo/es/consulta/resultados_navegacion.do?id=150895&amp;forma=ficha&amp;posicion=9" TargetMode="External"/><Relationship Id="rId23" Type="http://schemas.openxmlformats.org/officeDocument/2006/relationships/hyperlink" Target="https://datos.bne.es/persona/XX819324.html" TargetMode="External"/><Relationship Id="rId28" Type="http://schemas.openxmlformats.org/officeDocument/2006/relationships/footer" Target="footer2.xml"/><Relationship Id="rId10" Type="http://schemas.openxmlformats.org/officeDocument/2006/relationships/hyperlink" Target="https://www.bibliotecavirtualdeandalucia.es/catalogo/es/consulta/resultados_navegacion.do?id=150895&amp;forma=ficha&amp;posicion=3" TargetMode="External"/><Relationship Id="rId19" Type="http://schemas.openxmlformats.org/officeDocument/2006/relationships/hyperlink" Target="https://www.amazon.com/Gramatica-razonada-corregida-reformada-Espa%C3%B1ola/dp/B0BFW2T1G7" TargetMode="External"/><Relationship Id="rId4" Type="http://schemas.openxmlformats.org/officeDocument/2006/relationships/settings" Target="settings.xml"/><Relationship Id="rId9" Type="http://schemas.openxmlformats.org/officeDocument/2006/relationships/hyperlink" Target="https://www.bibliotecavirtualdeandalucia.es/catalogo/es/consulta/resultados_navegacion.do?id=150895&amp;forma=ficha&amp;posicion=2" TargetMode="External"/><Relationship Id="rId14" Type="http://schemas.openxmlformats.org/officeDocument/2006/relationships/hyperlink" Target="https://www.bibliotecavirtualdeandalucia.es/catalogo/es/consulta/resultados_navegacion.do?id=150895&amp;forma=ficha&amp;posicion=8" TargetMode="External"/><Relationship Id="rId22" Type="http://schemas.openxmlformats.org/officeDocument/2006/relationships/hyperlink" Target="https://dialnet.unirioja.es/servlet/articulo?codigo=8983430"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aMusyUoU5TnDcsuwUVY7SmLHvw==">CgMxLjA4AHIhMVBZWDVwRGF1WlNpeE0yVlNJOVhvTTIwWWxXTk9NMmhX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1786</Words>
  <Characters>9650</Characters>
  <Application>Microsoft Office Word</Application>
  <DocSecurity>0</DocSecurity>
  <Lines>80</Lines>
  <Paragraphs>22</Paragraphs>
  <ScaleCrop>false</ScaleCrop>
  <Company/>
  <LinksUpToDate>false</LinksUpToDate>
  <CharactersWithSpaces>11414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Leandro Silveira de Araujo</cp:lastModifiedBy>
  <cp:revision>5</cp:revision>
  <dcterms:created xsi:type="dcterms:W3CDTF">2023-10-10T21:11:00Z</dcterms:created>
  <dcterms:modified xsi:type="dcterms:W3CDTF">2025-08-04T18:27:00Z</dcterms:modified>
</cp:coreProperties>
</file>